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45" w:rsidRPr="00804C7E" w:rsidRDefault="00DD0145" w:rsidP="00DD0145">
      <w:pPr>
        <w:jc w:val="both"/>
        <w:rPr>
          <w:rFonts w:ascii="Calibri" w:hAnsi="Calibri"/>
          <w:b/>
        </w:rPr>
      </w:pPr>
      <w:r w:rsidRPr="00804C7E">
        <w:rPr>
          <w:rFonts w:ascii="Calibri" w:hAnsi="Calibri"/>
          <w:b/>
        </w:rPr>
        <w:t xml:space="preserve">I. Balaton – régen és most: </w:t>
      </w:r>
      <w:r w:rsidRPr="009B411D">
        <w:rPr>
          <w:rFonts w:ascii="Calibri" w:hAnsi="Calibri"/>
          <w:b/>
        </w:rPr>
        <w:t>receptek, kedvelt ételek</w:t>
      </w:r>
    </w:p>
    <w:p w:rsidR="00DD0145" w:rsidRPr="00804C7E" w:rsidRDefault="00DD0145" w:rsidP="00DD0145">
      <w:pPr>
        <w:jc w:val="both"/>
        <w:rPr>
          <w:rFonts w:ascii="Calibri" w:hAnsi="Calibri"/>
          <w:b/>
          <w:bCs/>
          <w:sz w:val="22"/>
          <w:szCs w:val="22"/>
        </w:rPr>
      </w:pPr>
    </w:p>
    <w:p w:rsidR="00DD0145" w:rsidRPr="009B411D" w:rsidRDefault="00DD0145" w:rsidP="00DD0145">
      <w:pPr>
        <w:jc w:val="both"/>
        <w:rPr>
          <w:rFonts w:ascii="Calibri" w:hAnsi="Calibri"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3623310</wp:posOffset>
            </wp:positionH>
            <wp:positionV relativeFrom="paragraph">
              <wp:posOffset>43815</wp:posOffset>
            </wp:positionV>
            <wp:extent cx="2145030" cy="1430020"/>
            <wp:effectExtent l="0" t="0" r="7620" b="0"/>
            <wp:wrapTight wrapText="bothSides">
              <wp:wrapPolygon edited="0">
                <wp:start x="0" y="0"/>
                <wp:lineTo x="0" y="21293"/>
                <wp:lineTo x="21485" y="21293"/>
                <wp:lineTo x="21485" y="0"/>
                <wp:lineTo x="0" y="0"/>
              </wp:wrapPolygon>
            </wp:wrapTight>
            <wp:docPr id="1" name="Kép 1" descr="Bor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Bor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411D">
        <w:rPr>
          <w:rFonts w:ascii="Calibri" w:hAnsi="Calibri"/>
          <w:noProof/>
          <w:sz w:val="22"/>
          <w:szCs w:val="22"/>
        </w:rPr>
        <w:t xml:space="preserve">Eötvös Károly Utazás a Balaton körül című könyvéből </w:t>
      </w:r>
      <w:r>
        <w:rPr>
          <w:rFonts w:ascii="Calibri" w:hAnsi="Calibri"/>
          <w:noProof/>
          <w:sz w:val="22"/>
          <w:szCs w:val="22"/>
        </w:rPr>
        <w:t xml:space="preserve">azt </w:t>
      </w:r>
      <w:r w:rsidRPr="009B411D">
        <w:rPr>
          <w:rFonts w:ascii="Calibri" w:hAnsi="Calibri"/>
          <w:noProof/>
          <w:sz w:val="22"/>
          <w:szCs w:val="22"/>
        </w:rPr>
        <w:t>is megtudhatjuk</w:t>
      </w:r>
      <w:r>
        <w:rPr>
          <w:rFonts w:ascii="Calibri" w:hAnsi="Calibri"/>
          <w:noProof/>
          <w:sz w:val="22"/>
          <w:szCs w:val="22"/>
        </w:rPr>
        <w:t>, hogy mit ettek elődeink a Balaton partján</w:t>
      </w:r>
      <w:r w:rsidRPr="009B411D">
        <w:rPr>
          <w:rFonts w:ascii="Calibri" w:hAnsi="Calibri"/>
          <w:noProof/>
          <w:sz w:val="22"/>
          <w:szCs w:val="22"/>
        </w:rPr>
        <w:t xml:space="preserve">. Az arácsi halásztanyán például (ahol 1855-ben </w:t>
      </w:r>
      <w:r>
        <w:rPr>
          <w:rFonts w:ascii="Calibri" w:hAnsi="Calibri"/>
          <w:noProof/>
          <w:sz w:val="22"/>
          <w:szCs w:val="22"/>
        </w:rPr>
        <w:t xml:space="preserve">Vörösmarty Mihályt ünnepelték) </w:t>
      </w:r>
      <w:r w:rsidRPr="009B411D">
        <w:rPr>
          <w:rFonts w:ascii="Calibri" w:hAnsi="Calibri"/>
          <w:noProof/>
          <w:sz w:val="22"/>
          <w:szCs w:val="22"/>
        </w:rPr>
        <w:t>nyárson sült garda volt az étvágygerjesztő első étel,</w:t>
      </w:r>
      <w:r>
        <w:rPr>
          <w:rFonts w:ascii="Calibri" w:hAnsi="Calibri"/>
          <w:noProof/>
          <w:sz w:val="22"/>
          <w:szCs w:val="22"/>
        </w:rPr>
        <w:t xml:space="preserve"> amelyet</w:t>
      </w:r>
      <w:r w:rsidRPr="009B411D">
        <w:rPr>
          <w:rFonts w:ascii="Calibri" w:hAnsi="Calibri"/>
          <w:noProof/>
          <w:sz w:val="22"/>
          <w:szCs w:val="22"/>
        </w:rPr>
        <w:t xml:space="preserve"> balatoni halászlé és rostélyo</w:t>
      </w:r>
      <w:r>
        <w:rPr>
          <w:rFonts w:ascii="Calibri" w:hAnsi="Calibri"/>
          <w:noProof/>
          <w:sz w:val="22"/>
          <w:szCs w:val="22"/>
        </w:rPr>
        <w:t>n sütött süllő a halmenü ételek követtek</w:t>
      </w:r>
      <w:r w:rsidRPr="009B411D">
        <w:rPr>
          <w:rFonts w:ascii="Calibri" w:hAnsi="Calibri"/>
          <w:noProof/>
          <w:sz w:val="22"/>
          <w:szCs w:val="22"/>
        </w:rPr>
        <w:t>. Már ebben az időben igen változatosak voltak a halételek</w:t>
      </w:r>
      <w:r>
        <w:rPr>
          <w:rFonts w:ascii="Calibri" w:hAnsi="Calibri"/>
          <w:noProof/>
          <w:sz w:val="22"/>
          <w:szCs w:val="22"/>
        </w:rPr>
        <w:t>: egyaránt kedvelték a k</w:t>
      </w:r>
      <w:r w:rsidRPr="009B411D">
        <w:rPr>
          <w:rFonts w:ascii="Calibri" w:hAnsi="Calibri"/>
          <w:noProof/>
          <w:sz w:val="22"/>
          <w:szCs w:val="22"/>
        </w:rPr>
        <w:t>eszeg</w:t>
      </w:r>
      <w:r>
        <w:rPr>
          <w:rFonts w:ascii="Calibri" w:hAnsi="Calibri"/>
          <w:noProof/>
          <w:sz w:val="22"/>
          <w:szCs w:val="22"/>
        </w:rPr>
        <w:t>et</w:t>
      </w:r>
      <w:r w:rsidRPr="009B411D">
        <w:rPr>
          <w:rFonts w:ascii="Calibri" w:hAnsi="Calibri"/>
          <w:noProof/>
          <w:sz w:val="22"/>
          <w:szCs w:val="22"/>
        </w:rPr>
        <w:t xml:space="preserve"> (paprikás lisztben, kakukkfűvel, nyárson tárkonnyal, avas szalonnával), </w:t>
      </w:r>
      <w:r>
        <w:rPr>
          <w:rFonts w:ascii="Calibri" w:hAnsi="Calibri"/>
          <w:noProof/>
          <w:sz w:val="22"/>
          <w:szCs w:val="22"/>
        </w:rPr>
        <w:t xml:space="preserve">a </w:t>
      </w:r>
      <w:r w:rsidRPr="009B411D">
        <w:rPr>
          <w:rFonts w:ascii="Calibri" w:hAnsi="Calibri"/>
          <w:noProof/>
          <w:sz w:val="22"/>
          <w:szCs w:val="22"/>
        </w:rPr>
        <w:t>ponty</w:t>
      </w:r>
      <w:r>
        <w:rPr>
          <w:rFonts w:ascii="Calibri" w:hAnsi="Calibri"/>
          <w:noProof/>
          <w:sz w:val="22"/>
          <w:szCs w:val="22"/>
        </w:rPr>
        <w:t>ot</w:t>
      </w:r>
      <w:r w:rsidRPr="009B411D">
        <w:rPr>
          <w:rFonts w:ascii="Calibri" w:hAnsi="Calibri"/>
          <w:noProof/>
          <w:sz w:val="22"/>
          <w:szCs w:val="22"/>
        </w:rPr>
        <w:t xml:space="preserve"> (ecetesen, borban párolva, fokhagymásan, esetleg gyömbéres lében), </w:t>
      </w:r>
      <w:r>
        <w:rPr>
          <w:rFonts w:ascii="Calibri" w:hAnsi="Calibri"/>
          <w:noProof/>
          <w:sz w:val="22"/>
          <w:szCs w:val="22"/>
        </w:rPr>
        <w:t>a csukát</w:t>
      </w:r>
      <w:r w:rsidRPr="009B411D">
        <w:rPr>
          <w:rFonts w:ascii="Calibri" w:hAnsi="Calibri"/>
          <w:noProof/>
          <w:sz w:val="22"/>
          <w:szCs w:val="22"/>
        </w:rPr>
        <w:t>,</w:t>
      </w:r>
      <w:r>
        <w:rPr>
          <w:rFonts w:ascii="Calibri" w:hAnsi="Calibri"/>
          <w:noProof/>
          <w:sz w:val="22"/>
          <w:szCs w:val="22"/>
        </w:rPr>
        <w:t xml:space="preserve"> vagy éppen a harcsát</w:t>
      </w:r>
      <w:r w:rsidRPr="009B411D">
        <w:rPr>
          <w:rFonts w:ascii="Calibri" w:hAnsi="Calibri"/>
          <w:noProof/>
          <w:sz w:val="22"/>
          <w:szCs w:val="22"/>
        </w:rPr>
        <w:t xml:space="preserve"> (káposztásan, kékre főzve, babérszószban).</w:t>
      </w:r>
    </w:p>
    <w:p w:rsidR="00DD0145" w:rsidRPr="009B411D" w:rsidRDefault="00DD0145" w:rsidP="00DD0145">
      <w:pPr>
        <w:jc w:val="both"/>
        <w:rPr>
          <w:rFonts w:ascii="Calibri" w:hAnsi="Calibri"/>
          <w:noProof/>
          <w:sz w:val="22"/>
          <w:szCs w:val="22"/>
        </w:rPr>
      </w:pPr>
      <w:r w:rsidRPr="009B411D">
        <w:rPr>
          <w:rFonts w:ascii="Calibri" w:hAnsi="Calibri"/>
          <w:noProof/>
          <w:sz w:val="22"/>
          <w:szCs w:val="22"/>
        </w:rPr>
        <w:t>A tópart persze ne</w:t>
      </w:r>
      <w:r>
        <w:rPr>
          <w:rFonts w:ascii="Calibri" w:hAnsi="Calibri"/>
          <w:noProof/>
          <w:sz w:val="22"/>
          <w:szCs w:val="22"/>
        </w:rPr>
        <w:t>m csak halételeiről volt híres: e</w:t>
      </w:r>
      <w:r w:rsidRPr="009B411D">
        <w:rPr>
          <w:rFonts w:ascii="Calibri" w:hAnsi="Calibri"/>
          <w:noProof/>
          <w:sz w:val="22"/>
          <w:szCs w:val="22"/>
        </w:rPr>
        <w:t>mlíthetnénk a hévízi húsos batyut, a keszthelyi krumplis prószát, a gölödin krumplilevest (valójában rántott leves krumpligombóccal) és a somogyi vadételeket</w:t>
      </w:r>
      <w:r>
        <w:rPr>
          <w:rFonts w:ascii="Calibri" w:hAnsi="Calibri"/>
          <w:noProof/>
          <w:sz w:val="22"/>
          <w:szCs w:val="22"/>
        </w:rPr>
        <w:t xml:space="preserve"> is</w:t>
      </w:r>
      <w:r w:rsidRPr="009B411D">
        <w:rPr>
          <w:rFonts w:ascii="Calibri" w:hAnsi="Calibri"/>
          <w:noProof/>
          <w:sz w:val="22"/>
          <w:szCs w:val="22"/>
        </w:rPr>
        <w:t xml:space="preserve">. </w:t>
      </w:r>
    </w:p>
    <w:p w:rsidR="00DD0145" w:rsidRPr="009B411D" w:rsidRDefault="00DD0145" w:rsidP="00DD0145">
      <w:pPr>
        <w:jc w:val="both"/>
        <w:rPr>
          <w:rFonts w:ascii="Calibri" w:hAnsi="Calibri"/>
          <w:noProof/>
          <w:sz w:val="22"/>
          <w:szCs w:val="22"/>
        </w:rPr>
      </w:pPr>
      <w:r w:rsidRPr="009B411D">
        <w:rPr>
          <w:rFonts w:ascii="Calibri" w:hAnsi="Calibri"/>
          <w:noProof/>
          <w:sz w:val="22"/>
          <w:szCs w:val="22"/>
        </w:rPr>
        <w:t>A balatoni ételek között ma is első helyen szerepelnek a halak, amelyek között elsőbbség illeti a balatoni fogas süllőt. Klasszikus elkészítési módja szerint egyben sütik meg, és valamely semleges ízű körettel tálalják, hogy a fogas egyedülállóan nemes íze érvényesülhessen. Külön említést – és kóstolást –érdemel az egyedülálló balatoni halászlé is, amely annál finomabb, minél többféle halból készül.</w:t>
      </w:r>
    </w:p>
    <w:p w:rsidR="00DD0145" w:rsidRPr="009B411D" w:rsidRDefault="00DD0145" w:rsidP="00DD0145">
      <w:pPr>
        <w:jc w:val="both"/>
        <w:rPr>
          <w:rFonts w:ascii="Calibri" w:hAnsi="Calibri"/>
          <w:noProof/>
          <w:sz w:val="22"/>
          <w:szCs w:val="22"/>
        </w:rPr>
      </w:pPr>
      <w:r w:rsidRPr="009B411D">
        <w:rPr>
          <w:rFonts w:ascii="Calibri" w:hAnsi="Calibri"/>
          <w:noProof/>
          <w:sz w:val="22"/>
          <w:szCs w:val="22"/>
        </w:rPr>
        <w:t xml:space="preserve">Ha a Balatonról beszélünk, akkor a változatos húsételek – úgymint például a vonyarci lovagpecsenye, a badacsonyi mustos pecsenye, a zalavári baboskáposzta vagy a tihanyi vaddisznóragu – mellett a tóparti étkezések során kihagyhatatlan a lángos, a palacsinta és a tócsi. </w:t>
      </w:r>
    </w:p>
    <w:p w:rsidR="00116972" w:rsidRDefault="00116972">
      <w:bookmarkStart w:id="0" w:name="_GoBack"/>
      <w:bookmarkEnd w:id="0"/>
    </w:p>
    <w:sectPr w:rsidR="00116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45"/>
    <w:rsid w:val="00116972"/>
    <w:rsid w:val="00DD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01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01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Striflerné Kövendi Eszter</dc:creator>
  <cp:lastModifiedBy>Striflerné Kövendi Eszter</cp:lastModifiedBy>
  <cp:revision>1</cp:revision>
  <dcterms:created xsi:type="dcterms:W3CDTF">2013-08-26T20:48:00Z</dcterms:created>
  <dcterms:modified xsi:type="dcterms:W3CDTF">2013-08-26T20:48:00Z</dcterms:modified>
</cp:coreProperties>
</file>