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D4E4A" w14:textId="5D9CC91D" w:rsidR="00D27F87" w:rsidRPr="008D6BD0" w:rsidRDefault="00D27F87" w:rsidP="00C01D76">
      <w:pPr>
        <w:spacing w:after="0" w:line="240" w:lineRule="auto"/>
        <w:jc w:val="center"/>
        <w:rPr>
          <w:rFonts w:ascii="DINPro" w:hAnsi="DINPro" w:cs="DINPro"/>
          <w:noProof/>
        </w:rPr>
      </w:pPr>
      <w:bookmarkStart w:id="0" w:name="OLE_LINK1"/>
      <w:r w:rsidRPr="008D6BD0">
        <w:rPr>
          <w:rFonts w:ascii="DINPro" w:hAnsi="DINPro" w:cs="DINPro"/>
          <w:noProof/>
          <w:lang w:eastAsia="hu-HU"/>
        </w:rPr>
        <w:drawing>
          <wp:inline distT="0" distB="0" distL="0" distR="0" wp14:anchorId="03F7F52A" wp14:editId="469110C2">
            <wp:extent cx="957289" cy="903058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89" cy="90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FE822EC" w14:textId="7ED75CBA" w:rsidR="00B536B4" w:rsidRPr="008D6BD0" w:rsidRDefault="00D27F87" w:rsidP="00C01D76">
      <w:pPr>
        <w:spacing w:after="0" w:line="240" w:lineRule="auto"/>
        <w:jc w:val="center"/>
        <w:rPr>
          <w:rFonts w:ascii="DINPro" w:hAnsi="DINPro" w:cs="DINPro"/>
          <w:b/>
        </w:rPr>
      </w:pPr>
      <w:r w:rsidRPr="008D6BD0">
        <w:rPr>
          <w:rFonts w:ascii="DINPro" w:hAnsi="DINPro" w:cs="DINPro"/>
          <w:b/>
        </w:rPr>
        <w:t xml:space="preserve">Klasszikus </w:t>
      </w:r>
      <w:r w:rsidR="00E252CB" w:rsidRPr="008D6BD0">
        <w:rPr>
          <w:rFonts w:ascii="DINPro" w:hAnsi="DINPro" w:cs="DINPro"/>
          <w:b/>
        </w:rPr>
        <w:t>Versenysorozat</w:t>
      </w:r>
      <w:r w:rsidRPr="008D6BD0">
        <w:rPr>
          <w:rFonts w:ascii="DINPro" w:hAnsi="DINPro" w:cs="DINPro"/>
          <w:b/>
        </w:rPr>
        <w:t xml:space="preserve"> </w:t>
      </w:r>
      <w:r w:rsidR="003B6EA9" w:rsidRPr="008D6BD0">
        <w:rPr>
          <w:rFonts w:ascii="DINPro" w:hAnsi="DINPro" w:cs="DINPro"/>
          <w:b/>
        </w:rPr>
        <w:t>Vándor</w:t>
      </w:r>
      <w:r w:rsidR="00E252CB" w:rsidRPr="008D6BD0">
        <w:rPr>
          <w:rFonts w:ascii="DINPro" w:hAnsi="DINPro" w:cs="DINPro"/>
          <w:b/>
        </w:rPr>
        <w:t>díj</w:t>
      </w:r>
      <w:r w:rsidR="00263666" w:rsidRPr="008D6BD0">
        <w:rPr>
          <w:rFonts w:ascii="DINPro" w:hAnsi="DINPro" w:cs="DINPro"/>
          <w:b/>
        </w:rPr>
        <w:t xml:space="preserve"> </w:t>
      </w:r>
      <w:r w:rsidR="00AE2BA5" w:rsidRPr="008D6BD0">
        <w:rPr>
          <w:rFonts w:ascii="DINPro" w:hAnsi="DINPro" w:cs="DINPro"/>
          <w:b/>
        </w:rPr>
        <w:t>2021</w:t>
      </w:r>
      <w:r w:rsidR="00093879" w:rsidRPr="008D6BD0">
        <w:rPr>
          <w:rFonts w:ascii="DINPro" w:hAnsi="DINPro" w:cs="DINPro"/>
          <w:b/>
        </w:rPr>
        <w:br/>
      </w:r>
      <w:r w:rsidRPr="008D6BD0">
        <w:rPr>
          <w:rFonts w:ascii="DINPro" w:hAnsi="DINPro" w:cs="DINPro"/>
          <w:b/>
        </w:rPr>
        <w:t>Versenykiírás</w:t>
      </w:r>
    </w:p>
    <w:p w14:paraId="3B2ED932" w14:textId="24DD2C68" w:rsidR="00607296" w:rsidRPr="008D6BD0" w:rsidRDefault="00B638E2" w:rsidP="00C01D76">
      <w:pPr>
        <w:tabs>
          <w:tab w:val="left" w:pos="2127"/>
        </w:tabs>
        <w:spacing w:after="0" w:line="240" w:lineRule="auto"/>
        <w:rPr>
          <w:rFonts w:ascii="DINPro" w:hAnsi="DINPro" w:cs="DINPro"/>
          <w:b/>
        </w:rPr>
      </w:pPr>
      <w:r w:rsidRPr="008D6BD0">
        <w:rPr>
          <w:rFonts w:ascii="DINPro" w:hAnsi="DINPro" w:cs="DINPro"/>
          <w:b/>
        </w:rPr>
        <w:t>Rendező szervezet</w:t>
      </w:r>
    </w:p>
    <w:p w14:paraId="6F1CD042" w14:textId="47D0E642" w:rsidR="00B638E2" w:rsidRPr="008D6BD0" w:rsidRDefault="00B638E2" w:rsidP="00C01D76">
      <w:pPr>
        <w:tabs>
          <w:tab w:val="left" w:pos="2127"/>
        </w:tabs>
        <w:spacing w:after="0" w:line="240" w:lineRule="auto"/>
        <w:rPr>
          <w:rFonts w:ascii="DINPro" w:hAnsi="DINPro" w:cs="DINPro"/>
          <w:bCs/>
        </w:rPr>
      </w:pPr>
      <w:r w:rsidRPr="008D6BD0">
        <w:rPr>
          <w:rFonts w:ascii="DINPro" w:hAnsi="DINPro" w:cs="DINPro"/>
          <w:bCs/>
        </w:rPr>
        <w:t>Magyar Vitorlás Szövetség az egyes versenyek</w:t>
      </w:r>
      <w:r w:rsidR="00607296" w:rsidRPr="008D6BD0">
        <w:rPr>
          <w:rFonts w:ascii="DINPro" w:hAnsi="DINPro" w:cs="DINPro"/>
          <w:bCs/>
        </w:rPr>
        <w:t xml:space="preserve"> </w:t>
      </w:r>
      <w:r w:rsidRPr="008D6BD0">
        <w:rPr>
          <w:rFonts w:ascii="DINPro" w:hAnsi="DINPro" w:cs="DINPro"/>
          <w:bCs/>
        </w:rPr>
        <w:t>rendező</w:t>
      </w:r>
      <w:r w:rsidR="000471FC" w:rsidRPr="008D6BD0">
        <w:rPr>
          <w:rFonts w:ascii="DINPro" w:hAnsi="DINPro" w:cs="DINPro"/>
          <w:bCs/>
        </w:rPr>
        <w:t xml:space="preserve"> </w:t>
      </w:r>
      <w:r w:rsidRPr="008D6BD0">
        <w:rPr>
          <w:rFonts w:ascii="DINPro" w:hAnsi="DINPro" w:cs="DINPro"/>
          <w:bCs/>
        </w:rPr>
        <w:t>szervezeteivel</w:t>
      </w:r>
      <w:r w:rsidR="00630F85" w:rsidRPr="008D6BD0">
        <w:rPr>
          <w:rFonts w:ascii="DINPro" w:hAnsi="DINPro" w:cs="DINPro"/>
          <w:bCs/>
        </w:rPr>
        <w:t xml:space="preserve"> és a klasszikus osztályokkal közösen</w:t>
      </w:r>
      <w:r w:rsidR="0065051E" w:rsidRPr="008D6BD0">
        <w:rPr>
          <w:rFonts w:ascii="DINPro" w:hAnsi="DINPro" w:cs="DINPro"/>
          <w:bCs/>
        </w:rPr>
        <w:t>.</w:t>
      </w:r>
    </w:p>
    <w:p w14:paraId="100C974B" w14:textId="341E601F" w:rsidR="00607296" w:rsidRPr="008D6BD0" w:rsidRDefault="00093879" w:rsidP="008D6BD0">
      <w:pPr>
        <w:spacing w:before="360" w:after="0" w:line="240" w:lineRule="auto"/>
        <w:rPr>
          <w:rFonts w:ascii="DINPro" w:hAnsi="DINPro" w:cs="DINPro"/>
        </w:rPr>
      </w:pPr>
      <w:r w:rsidRPr="008D6BD0">
        <w:rPr>
          <w:rFonts w:ascii="DINPro" w:hAnsi="DINPro" w:cs="DINPro"/>
          <w:b/>
          <w:bCs/>
        </w:rPr>
        <w:t>A versenysorozat célja</w:t>
      </w:r>
      <w:r w:rsidR="00B536B4" w:rsidRPr="008D6BD0">
        <w:rPr>
          <w:rFonts w:ascii="DINPro" w:hAnsi="DINPro" w:cs="DINPro"/>
          <w:b/>
          <w:bCs/>
        </w:rPr>
        <w:t xml:space="preserve">: </w:t>
      </w:r>
    </w:p>
    <w:p w14:paraId="2876F830" w14:textId="02107958" w:rsidR="00B536B4" w:rsidRPr="008D6BD0" w:rsidRDefault="007F2BC5" w:rsidP="00C01D76">
      <w:pPr>
        <w:pStyle w:val="Listaszerbekezds"/>
        <w:numPr>
          <w:ilvl w:val="0"/>
          <w:numId w:val="1"/>
        </w:numPr>
        <w:tabs>
          <w:tab w:val="left" w:pos="0"/>
          <w:tab w:val="left" w:pos="5387"/>
        </w:tabs>
        <w:ind w:left="2127" w:hanging="426"/>
        <w:contextualSpacing w:val="0"/>
        <w:jc w:val="both"/>
        <w:rPr>
          <w:rFonts w:ascii="DINPro" w:hAnsi="DINPro" w:cs="DINPro"/>
          <w:sz w:val="22"/>
          <w:szCs w:val="22"/>
        </w:rPr>
      </w:pPr>
      <w:r w:rsidRPr="008D6BD0">
        <w:rPr>
          <w:rFonts w:ascii="DINPro" w:hAnsi="DINPro" w:cs="DINPro"/>
          <w:sz w:val="22"/>
          <w:szCs w:val="22"/>
        </w:rPr>
        <w:t xml:space="preserve">A balatoni </w:t>
      </w:r>
      <w:r w:rsidR="00911CBF" w:rsidRPr="008D6BD0">
        <w:rPr>
          <w:rFonts w:ascii="DINPro" w:hAnsi="DINPro" w:cs="DINPro"/>
          <w:sz w:val="22"/>
          <w:szCs w:val="22"/>
        </w:rPr>
        <w:t xml:space="preserve">klasszikus hajókkal </w:t>
      </w:r>
      <w:r w:rsidR="00AE2BA5" w:rsidRPr="008D6BD0">
        <w:rPr>
          <w:rFonts w:ascii="DINPro" w:hAnsi="DINPro" w:cs="DINPro"/>
          <w:sz w:val="22"/>
          <w:szCs w:val="22"/>
        </w:rPr>
        <w:t xml:space="preserve">történő </w:t>
      </w:r>
      <w:r w:rsidR="00911CBF" w:rsidRPr="008D6BD0">
        <w:rPr>
          <w:rFonts w:ascii="DINPro" w:hAnsi="DINPro" w:cs="DINPro"/>
          <w:sz w:val="22"/>
          <w:szCs w:val="22"/>
        </w:rPr>
        <w:t xml:space="preserve">vitorlázás népszerűsítése, </w:t>
      </w:r>
    </w:p>
    <w:p w14:paraId="34996B9C" w14:textId="53FD63FA" w:rsidR="00911CBF" w:rsidRPr="008D6BD0" w:rsidRDefault="00B32F86" w:rsidP="00C01D76">
      <w:pPr>
        <w:pStyle w:val="Listaszerbekezds"/>
        <w:numPr>
          <w:ilvl w:val="0"/>
          <w:numId w:val="1"/>
        </w:numPr>
        <w:tabs>
          <w:tab w:val="left" w:pos="0"/>
          <w:tab w:val="left" w:pos="5387"/>
        </w:tabs>
        <w:ind w:left="2127" w:hanging="426"/>
        <w:contextualSpacing w:val="0"/>
        <w:jc w:val="both"/>
        <w:rPr>
          <w:rFonts w:ascii="DINPro" w:hAnsi="DINPro" w:cs="DINPro"/>
          <w:sz w:val="22"/>
          <w:szCs w:val="22"/>
        </w:rPr>
      </w:pPr>
      <w:r w:rsidRPr="008D6BD0">
        <w:rPr>
          <w:rFonts w:ascii="DINPro" w:hAnsi="DINPro" w:cs="DINPro"/>
          <w:sz w:val="22"/>
          <w:szCs w:val="22"/>
        </w:rPr>
        <w:t>a</w:t>
      </w:r>
      <w:r w:rsidR="00042465" w:rsidRPr="008D6BD0">
        <w:rPr>
          <w:rFonts w:ascii="DINPro" w:hAnsi="DINPro" w:cs="DINPro"/>
          <w:sz w:val="22"/>
          <w:szCs w:val="22"/>
        </w:rPr>
        <w:t xml:space="preserve"> </w:t>
      </w:r>
      <w:r w:rsidR="00911CBF" w:rsidRPr="008D6BD0">
        <w:rPr>
          <w:rFonts w:ascii="DINPro" w:hAnsi="DINPro" w:cs="DINPro"/>
          <w:sz w:val="22"/>
          <w:szCs w:val="22"/>
        </w:rPr>
        <w:t xml:space="preserve">klasszikus hajók és az ezekkel </w:t>
      </w:r>
      <w:r w:rsidR="00042465" w:rsidRPr="008D6BD0">
        <w:rPr>
          <w:rFonts w:ascii="DINPro" w:hAnsi="DINPro" w:cs="DINPro"/>
          <w:sz w:val="22"/>
          <w:szCs w:val="22"/>
        </w:rPr>
        <w:t xml:space="preserve">történő </w:t>
      </w:r>
      <w:r w:rsidR="00911CBF" w:rsidRPr="008D6BD0">
        <w:rPr>
          <w:rFonts w:ascii="DINPro" w:hAnsi="DINPro" w:cs="DINPro"/>
          <w:sz w:val="22"/>
          <w:szCs w:val="22"/>
        </w:rPr>
        <w:t>versenyzésh</w:t>
      </w:r>
      <w:r w:rsidR="00042465" w:rsidRPr="008D6BD0">
        <w:rPr>
          <w:rFonts w:ascii="DINPro" w:hAnsi="DINPro" w:cs="DINPro"/>
          <w:sz w:val="22"/>
          <w:szCs w:val="22"/>
        </w:rPr>
        <w:t>ez</w:t>
      </w:r>
      <w:r w:rsidR="00911CBF" w:rsidRPr="008D6BD0">
        <w:rPr>
          <w:rFonts w:ascii="DINPro" w:hAnsi="DINPro" w:cs="DINPro"/>
          <w:sz w:val="22"/>
          <w:szCs w:val="22"/>
        </w:rPr>
        <w:t xml:space="preserve"> kapcsolódó értékek</w:t>
      </w:r>
      <w:r w:rsidR="00042465" w:rsidRPr="008D6BD0">
        <w:rPr>
          <w:rFonts w:ascii="DINPro" w:hAnsi="DINPro" w:cs="DINPro"/>
          <w:sz w:val="22"/>
          <w:szCs w:val="22"/>
        </w:rPr>
        <w:t xml:space="preserve"> kommunikációja.</w:t>
      </w:r>
    </w:p>
    <w:p w14:paraId="683E5975" w14:textId="3AF151A0" w:rsidR="0088486D" w:rsidRPr="008D6BD0" w:rsidRDefault="0003487E" w:rsidP="008D6BD0">
      <w:pPr>
        <w:pStyle w:val="Listaszerbekezds"/>
        <w:numPr>
          <w:ilvl w:val="0"/>
          <w:numId w:val="3"/>
        </w:numPr>
        <w:spacing w:before="240"/>
        <w:ind w:left="567" w:hanging="567"/>
        <w:contextualSpacing w:val="0"/>
        <w:rPr>
          <w:rFonts w:ascii="DINPro" w:hAnsi="DINPro" w:cs="DINPro"/>
          <w:b/>
          <w:sz w:val="22"/>
          <w:szCs w:val="22"/>
        </w:rPr>
      </w:pPr>
      <w:r w:rsidRPr="008D6BD0">
        <w:rPr>
          <w:rFonts w:ascii="DINPro" w:hAnsi="DINPro" w:cs="DINPro"/>
          <w:b/>
          <w:sz w:val="22"/>
          <w:szCs w:val="22"/>
        </w:rPr>
        <w:t>Szabályok</w:t>
      </w:r>
    </w:p>
    <w:p w14:paraId="4906BE5E" w14:textId="43D87EB3" w:rsidR="0003487E" w:rsidRPr="008D6BD0" w:rsidRDefault="0003487E" w:rsidP="00C01D76">
      <w:pPr>
        <w:spacing w:after="0" w:line="240" w:lineRule="auto"/>
        <w:rPr>
          <w:rFonts w:ascii="DINPro" w:hAnsi="DINPro" w:cs="DINPro"/>
        </w:rPr>
      </w:pPr>
      <w:r w:rsidRPr="008D6BD0">
        <w:rPr>
          <w:rFonts w:ascii="DINPro" w:hAnsi="DINPro" w:cs="DINPro"/>
        </w:rPr>
        <w:t xml:space="preserve">A versenyen az alábbi szabályok </w:t>
      </w:r>
      <w:r w:rsidR="00042465" w:rsidRPr="008D6BD0">
        <w:rPr>
          <w:rFonts w:ascii="DINPro" w:hAnsi="DINPro" w:cs="DINPro"/>
        </w:rPr>
        <w:t>érvényesek</w:t>
      </w:r>
      <w:r w:rsidRPr="008D6BD0">
        <w:rPr>
          <w:rFonts w:ascii="DINPro" w:hAnsi="DINPro" w:cs="DINPro"/>
        </w:rPr>
        <w:t>:</w:t>
      </w:r>
    </w:p>
    <w:p w14:paraId="22C1E80E" w14:textId="203B6301" w:rsidR="0003487E" w:rsidRPr="008D6BD0" w:rsidRDefault="00AE2BA5" w:rsidP="00C01D76">
      <w:pPr>
        <w:pStyle w:val="Listaszerbekezds"/>
        <w:numPr>
          <w:ilvl w:val="1"/>
          <w:numId w:val="3"/>
        </w:numPr>
        <w:contextualSpacing w:val="0"/>
        <w:rPr>
          <w:rFonts w:ascii="DINPro" w:hAnsi="DINPro" w:cs="DINPro"/>
          <w:sz w:val="22"/>
          <w:szCs w:val="22"/>
        </w:rPr>
      </w:pPr>
      <w:r w:rsidRPr="008D6BD0">
        <w:rPr>
          <w:rFonts w:ascii="DINPro" w:hAnsi="DINPro" w:cs="DINPro"/>
          <w:sz w:val="22"/>
          <w:szCs w:val="22"/>
        </w:rPr>
        <w:t>A v</w:t>
      </w:r>
      <w:r w:rsidR="0003487E" w:rsidRPr="008D6BD0">
        <w:rPr>
          <w:rFonts w:ascii="DINPro" w:hAnsi="DINPro" w:cs="DINPro"/>
          <w:sz w:val="22"/>
          <w:szCs w:val="22"/>
        </w:rPr>
        <w:t xml:space="preserve">itorlázás </w:t>
      </w:r>
      <w:r w:rsidRPr="008D6BD0">
        <w:rPr>
          <w:rFonts w:ascii="DINPro" w:hAnsi="DINPro" w:cs="DINPro"/>
          <w:sz w:val="22"/>
          <w:szCs w:val="22"/>
        </w:rPr>
        <w:t>v</w:t>
      </w:r>
      <w:r w:rsidR="00093879" w:rsidRPr="008D6BD0">
        <w:rPr>
          <w:rFonts w:ascii="DINPro" w:hAnsi="DINPro" w:cs="DINPro"/>
          <w:sz w:val="22"/>
          <w:szCs w:val="22"/>
        </w:rPr>
        <w:t xml:space="preserve">ersenyszabályai </w:t>
      </w:r>
      <w:r w:rsidR="0003487E" w:rsidRPr="008D6BD0">
        <w:rPr>
          <w:rFonts w:ascii="DINPro" w:hAnsi="DINPro" w:cs="DINPro"/>
          <w:sz w:val="22"/>
          <w:szCs w:val="22"/>
        </w:rPr>
        <w:t>(RRS),</w:t>
      </w:r>
    </w:p>
    <w:p w14:paraId="03F014A4" w14:textId="1E598E96" w:rsidR="0003487E" w:rsidRPr="008D6BD0" w:rsidRDefault="0003487E" w:rsidP="00C01D76">
      <w:pPr>
        <w:pStyle w:val="Listaszerbekezds"/>
        <w:numPr>
          <w:ilvl w:val="1"/>
          <w:numId w:val="3"/>
        </w:numPr>
        <w:contextualSpacing w:val="0"/>
        <w:rPr>
          <w:rFonts w:ascii="DINPro" w:hAnsi="DINPro" w:cs="DINPro"/>
          <w:sz w:val="22"/>
          <w:szCs w:val="22"/>
        </w:rPr>
      </w:pPr>
      <w:r w:rsidRPr="008D6BD0">
        <w:rPr>
          <w:rFonts w:ascii="DINPro" w:hAnsi="DINPro" w:cs="DINPro"/>
          <w:sz w:val="22"/>
          <w:szCs w:val="22"/>
        </w:rPr>
        <w:t xml:space="preserve">az MVSz </w:t>
      </w:r>
      <w:r w:rsidR="00E035E6" w:rsidRPr="008D6BD0">
        <w:rPr>
          <w:rFonts w:ascii="DINPro" w:hAnsi="DINPro" w:cs="DINPro"/>
          <w:sz w:val="22"/>
          <w:szCs w:val="22"/>
        </w:rPr>
        <w:t>érvényben lévő Versenyrende</w:t>
      </w:r>
      <w:r w:rsidR="00042465" w:rsidRPr="008D6BD0">
        <w:rPr>
          <w:rFonts w:ascii="DINPro" w:hAnsi="DINPro" w:cs="DINPro"/>
          <w:sz w:val="22"/>
          <w:szCs w:val="22"/>
        </w:rPr>
        <w:t>l</w:t>
      </w:r>
      <w:r w:rsidR="00E035E6" w:rsidRPr="008D6BD0">
        <w:rPr>
          <w:rFonts w:ascii="DINPro" w:hAnsi="DINPro" w:cs="DINPro"/>
          <w:sz w:val="22"/>
          <w:szCs w:val="22"/>
        </w:rPr>
        <w:t>kezései</w:t>
      </w:r>
      <w:r w:rsidR="00F32C97" w:rsidRPr="008D6BD0">
        <w:rPr>
          <w:rFonts w:ascii="DINPro" w:hAnsi="DINPro" w:cs="DINPro"/>
          <w:sz w:val="22"/>
          <w:szCs w:val="22"/>
        </w:rPr>
        <w:t xml:space="preserve"> (VR)</w:t>
      </w:r>
      <w:r w:rsidR="00E035E6" w:rsidRPr="008D6BD0">
        <w:rPr>
          <w:rFonts w:ascii="DINPro" w:hAnsi="DINPro" w:cs="DINPro"/>
          <w:sz w:val="22"/>
          <w:szCs w:val="22"/>
        </w:rPr>
        <w:t xml:space="preserve"> és Reklámszabályzata</w:t>
      </w:r>
      <w:r w:rsidR="00F32C97" w:rsidRPr="008D6BD0">
        <w:rPr>
          <w:rFonts w:ascii="DINPro" w:hAnsi="DINPro" w:cs="DINPro"/>
          <w:sz w:val="22"/>
          <w:szCs w:val="22"/>
        </w:rPr>
        <w:t xml:space="preserve"> (</w:t>
      </w:r>
      <w:proofErr w:type="spellStart"/>
      <w:r w:rsidR="00F32C97" w:rsidRPr="008D6BD0">
        <w:rPr>
          <w:rFonts w:ascii="DINPro" w:hAnsi="DINPro" w:cs="DINPro"/>
          <w:sz w:val="22"/>
          <w:szCs w:val="22"/>
        </w:rPr>
        <w:t>RSz</w:t>
      </w:r>
      <w:proofErr w:type="spellEnd"/>
      <w:r w:rsidR="00F32C97" w:rsidRPr="008D6BD0">
        <w:rPr>
          <w:rFonts w:ascii="DINPro" w:hAnsi="DINPro" w:cs="DINPro"/>
          <w:sz w:val="22"/>
          <w:szCs w:val="22"/>
        </w:rPr>
        <w:t>)</w:t>
      </w:r>
      <w:r w:rsidRPr="008D6BD0">
        <w:rPr>
          <w:rFonts w:ascii="DINPro" w:hAnsi="DINPro" w:cs="DINPro"/>
          <w:sz w:val="22"/>
          <w:szCs w:val="22"/>
        </w:rPr>
        <w:t>,</w:t>
      </w:r>
    </w:p>
    <w:p w14:paraId="5DAE4D2F" w14:textId="34DDE5CC" w:rsidR="00630F85" w:rsidRPr="008D6BD0" w:rsidRDefault="00630F85" w:rsidP="00C01D76">
      <w:pPr>
        <w:pStyle w:val="Listaszerbekezds"/>
        <w:numPr>
          <w:ilvl w:val="1"/>
          <w:numId w:val="3"/>
        </w:numPr>
        <w:contextualSpacing w:val="0"/>
        <w:rPr>
          <w:rFonts w:ascii="DINPro" w:hAnsi="DINPro" w:cs="DINPro"/>
          <w:sz w:val="22"/>
          <w:szCs w:val="22"/>
        </w:rPr>
      </w:pPr>
      <w:r w:rsidRPr="008D6BD0">
        <w:rPr>
          <w:rFonts w:ascii="DINPro" w:hAnsi="DINPro" w:cs="DINPro"/>
          <w:sz w:val="22"/>
          <w:szCs w:val="22"/>
        </w:rPr>
        <w:t>a Klasszikus Kupa Alapító Okirata,</w:t>
      </w:r>
    </w:p>
    <w:p w14:paraId="2C5489DB" w14:textId="2144F363" w:rsidR="0003487E" w:rsidRPr="00A27615" w:rsidRDefault="0003487E" w:rsidP="00C01D76">
      <w:pPr>
        <w:pStyle w:val="Listaszerbekezds"/>
        <w:numPr>
          <w:ilvl w:val="1"/>
          <w:numId w:val="3"/>
        </w:numPr>
        <w:contextualSpacing w:val="0"/>
        <w:rPr>
          <w:rFonts w:ascii="DINPro" w:hAnsi="DINPro" w:cs="DINPro"/>
          <w:sz w:val="22"/>
          <w:szCs w:val="22"/>
        </w:rPr>
      </w:pPr>
      <w:r w:rsidRPr="00A27615">
        <w:rPr>
          <w:rFonts w:ascii="DINPro" w:hAnsi="DINPro" w:cs="DINPro"/>
          <w:sz w:val="22"/>
          <w:szCs w:val="22"/>
        </w:rPr>
        <w:t xml:space="preserve">a </w:t>
      </w:r>
      <w:r w:rsidR="00A245BC" w:rsidRPr="00A27615">
        <w:rPr>
          <w:rFonts w:ascii="DINPro" w:hAnsi="DINPro" w:cs="DINPro"/>
          <w:sz w:val="22"/>
          <w:szCs w:val="22"/>
        </w:rPr>
        <w:t>2.1.1</w:t>
      </w:r>
      <w:r w:rsidR="00E035E6" w:rsidRPr="00A27615">
        <w:rPr>
          <w:rFonts w:ascii="DINPro" w:hAnsi="DINPro" w:cs="DINPro"/>
          <w:sz w:val="22"/>
          <w:szCs w:val="22"/>
        </w:rPr>
        <w:t xml:space="preserve"> pontban felsorolt </w:t>
      </w:r>
      <w:r w:rsidRPr="00A27615">
        <w:rPr>
          <w:rFonts w:ascii="DINPro" w:hAnsi="DINPro" w:cs="DINPro"/>
          <w:sz w:val="22"/>
          <w:szCs w:val="22"/>
        </w:rPr>
        <w:t>résztvevő osztályok osztályelőírásai,</w:t>
      </w:r>
    </w:p>
    <w:p w14:paraId="42396BD4" w14:textId="7D881889" w:rsidR="0003487E" w:rsidRPr="008D6BD0" w:rsidRDefault="006E40E4" w:rsidP="00C01D76">
      <w:pPr>
        <w:pStyle w:val="Listaszerbekezds"/>
        <w:numPr>
          <w:ilvl w:val="1"/>
          <w:numId w:val="3"/>
        </w:numPr>
        <w:contextualSpacing w:val="0"/>
        <w:rPr>
          <w:rFonts w:ascii="DINPro" w:hAnsi="DINPro" w:cs="DINPro"/>
          <w:sz w:val="22"/>
          <w:szCs w:val="22"/>
        </w:rPr>
      </w:pPr>
      <w:r w:rsidRPr="008D6BD0">
        <w:rPr>
          <w:rFonts w:ascii="DINPro" w:hAnsi="DINPro" w:cs="DINPro"/>
          <w:sz w:val="22"/>
          <w:szCs w:val="22"/>
        </w:rPr>
        <w:t>a</w:t>
      </w:r>
      <w:r w:rsidR="0003487E" w:rsidRPr="008D6BD0">
        <w:rPr>
          <w:rFonts w:ascii="DINPro" w:hAnsi="DINPro" w:cs="DINPro"/>
          <w:sz w:val="22"/>
          <w:szCs w:val="22"/>
        </w:rPr>
        <w:t xml:space="preserve"> versenysorozat versenyeinek versenykiírásai</w:t>
      </w:r>
      <w:r w:rsidR="00D144CE" w:rsidRPr="008D6BD0">
        <w:rPr>
          <w:rFonts w:ascii="DINPro" w:hAnsi="DINPro" w:cs="DINPro"/>
          <w:sz w:val="22"/>
          <w:szCs w:val="22"/>
        </w:rPr>
        <w:t xml:space="preserve"> („egyedi versenykiírások”</w:t>
      </w:r>
      <w:r w:rsidR="0046577D" w:rsidRPr="008D6BD0">
        <w:rPr>
          <w:rFonts w:ascii="DINPro" w:hAnsi="DINPro" w:cs="DINPro"/>
          <w:sz w:val="22"/>
          <w:szCs w:val="22"/>
        </w:rPr>
        <w:t xml:space="preserve">: </w:t>
      </w:r>
      <w:r w:rsidR="00F32C97" w:rsidRPr="008D6BD0">
        <w:rPr>
          <w:rFonts w:ascii="DINPro" w:hAnsi="DINPro" w:cs="DINPro"/>
          <w:sz w:val="22"/>
          <w:szCs w:val="22"/>
        </w:rPr>
        <w:t>EVK</w:t>
      </w:r>
      <w:r w:rsidR="00D144CE" w:rsidRPr="008D6BD0">
        <w:rPr>
          <w:rFonts w:ascii="DINPro" w:hAnsi="DINPro" w:cs="DINPro"/>
          <w:sz w:val="22"/>
          <w:szCs w:val="22"/>
        </w:rPr>
        <w:t>),</w:t>
      </w:r>
    </w:p>
    <w:p w14:paraId="2FEA729E" w14:textId="59594B53" w:rsidR="00D27F87" w:rsidRPr="008D6BD0" w:rsidRDefault="0003487E" w:rsidP="00C01D76">
      <w:pPr>
        <w:pStyle w:val="Listaszerbekezds"/>
        <w:numPr>
          <w:ilvl w:val="1"/>
          <w:numId w:val="3"/>
        </w:numPr>
        <w:contextualSpacing w:val="0"/>
        <w:rPr>
          <w:rFonts w:ascii="DINPro" w:hAnsi="DINPro" w:cs="DINPro"/>
          <w:sz w:val="22"/>
          <w:szCs w:val="22"/>
        </w:rPr>
      </w:pPr>
      <w:r w:rsidRPr="008D6BD0">
        <w:rPr>
          <w:rFonts w:ascii="DINPro" w:hAnsi="DINPro" w:cs="DINPro"/>
          <w:sz w:val="22"/>
          <w:szCs w:val="22"/>
        </w:rPr>
        <w:t xml:space="preserve">a jelen </w:t>
      </w:r>
      <w:r w:rsidR="00E035E6" w:rsidRPr="008D6BD0">
        <w:rPr>
          <w:rFonts w:ascii="DINPro" w:hAnsi="DINPro" w:cs="DINPro"/>
          <w:sz w:val="22"/>
          <w:szCs w:val="22"/>
        </w:rPr>
        <w:t>verseny</w:t>
      </w:r>
      <w:r w:rsidRPr="008D6BD0">
        <w:rPr>
          <w:rFonts w:ascii="DINPro" w:hAnsi="DINPro" w:cs="DINPro"/>
          <w:sz w:val="22"/>
          <w:szCs w:val="22"/>
        </w:rPr>
        <w:t>kiírás</w:t>
      </w:r>
      <w:r w:rsidR="00D144CE" w:rsidRPr="008D6BD0">
        <w:rPr>
          <w:rFonts w:ascii="DINPro" w:hAnsi="DINPro" w:cs="DINPro"/>
          <w:sz w:val="22"/>
          <w:szCs w:val="22"/>
        </w:rPr>
        <w:t xml:space="preserve"> („sorozatverseny kiírása</w:t>
      </w:r>
      <w:r w:rsidR="00F32C97" w:rsidRPr="008D6BD0">
        <w:rPr>
          <w:rFonts w:ascii="DINPro" w:hAnsi="DINPro" w:cs="DINPro"/>
          <w:sz w:val="22"/>
          <w:szCs w:val="22"/>
        </w:rPr>
        <w:t>”</w:t>
      </w:r>
      <w:r w:rsidR="0046577D" w:rsidRPr="008D6BD0">
        <w:rPr>
          <w:rFonts w:ascii="DINPro" w:hAnsi="DINPro" w:cs="DINPro"/>
          <w:sz w:val="22"/>
          <w:szCs w:val="22"/>
        </w:rPr>
        <w:t xml:space="preserve">: </w:t>
      </w:r>
      <w:r w:rsidR="00F32C97" w:rsidRPr="008D6BD0">
        <w:rPr>
          <w:rFonts w:ascii="DINPro" w:hAnsi="DINPro" w:cs="DINPro"/>
          <w:sz w:val="22"/>
          <w:szCs w:val="22"/>
        </w:rPr>
        <w:t>SVK)</w:t>
      </w:r>
      <w:r w:rsidR="006C4CBF" w:rsidRPr="008D6BD0">
        <w:rPr>
          <w:rFonts w:ascii="DINPro" w:hAnsi="DINPro" w:cs="DINPro"/>
          <w:sz w:val="22"/>
          <w:szCs w:val="22"/>
        </w:rPr>
        <w:t xml:space="preserve">, </w:t>
      </w:r>
      <w:r w:rsidR="00E035E6" w:rsidRPr="008D6BD0">
        <w:rPr>
          <w:rFonts w:ascii="DINPro" w:hAnsi="DINPro" w:cs="DINPro"/>
          <w:sz w:val="22"/>
          <w:szCs w:val="22"/>
        </w:rPr>
        <w:t xml:space="preserve">amely </w:t>
      </w:r>
      <w:r w:rsidR="006C4CBF" w:rsidRPr="008D6BD0">
        <w:rPr>
          <w:rFonts w:ascii="DINPro" w:hAnsi="DINPro" w:cs="DINPro"/>
          <w:sz w:val="22"/>
          <w:szCs w:val="22"/>
        </w:rPr>
        <w:t xml:space="preserve">a </w:t>
      </w:r>
      <w:r w:rsidR="00EF5B17" w:rsidRPr="008D6BD0">
        <w:rPr>
          <w:rFonts w:ascii="DINPro" w:hAnsi="DINPro" w:cs="DINPro"/>
          <w:sz w:val="22"/>
          <w:szCs w:val="22"/>
        </w:rPr>
        <w:t xml:space="preserve">6.1. pontban megjelölt </w:t>
      </w:r>
      <w:r w:rsidR="006C4CBF" w:rsidRPr="008D6BD0">
        <w:rPr>
          <w:rFonts w:ascii="DINPro" w:hAnsi="DINPro" w:cs="DINPro"/>
          <w:sz w:val="22"/>
          <w:szCs w:val="22"/>
        </w:rPr>
        <w:t>verseny</w:t>
      </w:r>
      <w:r w:rsidR="00EF5B17" w:rsidRPr="008D6BD0">
        <w:rPr>
          <w:rFonts w:ascii="DINPro" w:hAnsi="DINPro" w:cs="DINPro"/>
          <w:sz w:val="22"/>
          <w:szCs w:val="22"/>
        </w:rPr>
        <w:t>ek</w:t>
      </w:r>
      <w:r w:rsidR="006C4CBF" w:rsidRPr="008D6BD0">
        <w:rPr>
          <w:rFonts w:ascii="DINPro" w:hAnsi="DINPro" w:cs="DINPro"/>
          <w:sz w:val="22"/>
          <w:szCs w:val="22"/>
        </w:rPr>
        <w:t xml:space="preserve"> </w:t>
      </w:r>
      <w:r w:rsidR="00E16A9B" w:rsidRPr="008D6BD0">
        <w:rPr>
          <w:rFonts w:ascii="DINPro" w:hAnsi="DINPro" w:cs="DINPro"/>
          <w:sz w:val="22"/>
          <w:szCs w:val="22"/>
        </w:rPr>
        <w:t>EVK-ja</w:t>
      </w:r>
      <w:r w:rsidR="006C4CBF" w:rsidRPr="008D6BD0">
        <w:rPr>
          <w:rFonts w:ascii="DINPro" w:hAnsi="DINPro" w:cs="DINPro"/>
          <w:sz w:val="22"/>
          <w:szCs w:val="22"/>
        </w:rPr>
        <w:t xml:space="preserve"> kiegészítés</w:t>
      </w:r>
      <w:r w:rsidR="00EF5B17" w:rsidRPr="008D6BD0">
        <w:rPr>
          <w:rFonts w:ascii="DINPro" w:hAnsi="DINPro" w:cs="DINPro"/>
          <w:sz w:val="22"/>
          <w:szCs w:val="22"/>
        </w:rPr>
        <w:t>eként</w:t>
      </w:r>
      <w:r w:rsidR="006C4CBF" w:rsidRPr="008D6BD0">
        <w:rPr>
          <w:rFonts w:ascii="DINPro" w:hAnsi="DINPro" w:cs="DINPro"/>
          <w:sz w:val="22"/>
          <w:szCs w:val="22"/>
        </w:rPr>
        <w:t xml:space="preserve"> érvényes</w:t>
      </w:r>
      <w:r w:rsidR="00EF5B17" w:rsidRPr="008D6BD0">
        <w:rPr>
          <w:rFonts w:ascii="DINPro" w:hAnsi="DINPro" w:cs="DINPro"/>
          <w:sz w:val="22"/>
          <w:szCs w:val="22"/>
        </w:rPr>
        <w:t>,</w:t>
      </w:r>
    </w:p>
    <w:p w14:paraId="2D5DD706" w14:textId="33D36AEE" w:rsidR="00EF5B17" w:rsidRPr="008D6BD0" w:rsidRDefault="00EF5B17" w:rsidP="00C01D76">
      <w:pPr>
        <w:pStyle w:val="Listaszerbekezds"/>
        <w:numPr>
          <w:ilvl w:val="1"/>
          <w:numId w:val="3"/>
        </w:numPr>
        <w:contextualSpacing w:val="0"/>
        <w:rPr>
          <w:rFonts w:ascii="DINPro" w:hAnsi="DINPro" w:cs="DINPro"/>
          <w:sz w:val="22"/>
          <w:szCs w:val="22"/>
        </w:rPr>
      </w:pPr>
      <w:r w:rsidRPr="008D6BD0">
        <w:rPr>
          <w:rFonts w:ascii="DINPro" w:hAnsi="DINPro" w:cs="DINPro"/>
          <w:sz w:val="22"/>
          <w:szCs w:val="22"/>
        </w:rPr>
        <w:t xml:space="preserve">az egyes versenyek versenyutasításai és </w:t>
      </w:r>
      <w:r w:rsidR="00D144CE" w:rsidRPr="008D6BD0">
        <w:rPr>
          <w:rFonts w:ascii="DINPro" w:hAnsi="DINPro" w:cs="DINPro"/>
          <w:sz w:val="22"/>
          <w:szCs w:val="22"/>
        </w:rPr>
        <w:t>a</w:t>
      </w:r>
      <w:r w:rsidR="00F32C97" w:rsidRPr="008D6BD0">
        <w:rPr>
          <w:rFonts w:ascii="DINPro" w:hAnsi="DINPro" w:cs="DINPro"/>
          <w:sz w:val="22"/>
          <w:szCs w:val="22"/>
        </w:rPr>
        <w:t>z EVK-</w:t>
      </w:r>
      <w:proofErr w:type="spellStart"/>
      <w:r w:rsidR="00F32C97" w:rsidRPr="008D6BD0">
        <w:rPr>
          <w:rFonts w:ascii="DINPro" w:hAnsi="DINPro" w:cs="DINPro"/>
          <w:sz w:val="22"/>
          <w:szCs w:val="22"/>
        </w:rPr>
        <w:t>kban</w:t>
      </w:r>
      <w:proofErr w:type="spellEnd"/>
      <w:r w:rsidR="00F32C97" w:rsidRPr="008D6BD0">
        <w:rPr>
          <w:rFonts w:ascii="DINPro" w:hAnsi="DINPro" w:cs="DINPro"/>
          <w:sz w:val="22"/>
          <w:szCs w:val="22"/>
        </w:rPr>
        <w:t xml:space="preserve"> </w:t>
      </w:r>
      <w:r w:rsidR="00D144CE" w:rsidRPr="008D6BD0">
        <w:rPr>
          <w:rFonts w:ascii="DINPro" w:hAnsi="DINPro" w:cs="DINPro"/>
          <w:sz w:val="22"/>
          <w:szCs w:val="22"/>
        </w:rPr>
        <w:t>megjelölt más szabályok</w:t>
      </w:r>
      <w:r w:rsidR="00F32C97" w:rsidRPr="008D6BD0">
        <w:rPr>
          <w:rFonts w:ascii="DINPro" w:hAnsi="DINPro" w:cs="DINPro"/>
          <w:sz w:val="22"/>
          <w:szCs w:val="22"/>
        </w:rPr>
        <w:t>.</w:t>
      </w:r>
    </w:p>
    <w:p w14:paraId="50BA0480" w14:textId="43921BCB" w:rsidR="0088486D" w:rsidRPr="008D6BD0" w:rsidRDefault="00DA3767" w:rsidP="00C01D76">
      <w:pPr>
        <w:pStyle w:val="Listaszerbekezds"/>
        <w:numPr>
          <w:ilvl w:val="1"/>
          <w:numId w:val="3"/>
        </w:numPr>
        <w:contextualSpacing w:val="0"/>
        <w:rPr>
          <w:rFonts w:ascii="DINPro" w:hAnsi="DINPro" w:cs="DINPro"/>
          <w:sz w:val="22"/>
          <w:szCs w:val="22"/>
        </w:rPr>
      </w:pPr>
      <w:r w:rsidRPr="008D6BD0">
        <w:rPr>
          <w:rFonts w:ascii="DINPro" w:hAnsi="DINPro" w:cs="DINPro"/>
          <w:sz w:val="22"/>
          <w:szCs w:val="22"/>
        </w:rPr>
        <w:t xml:space="preserve">A versenysorozattal kapcsolatos </w:t>
      </w:r>
      <w:r w:rsidR="00577D79" w:rsidRPr="008D6BD0">
        <w:rPr>
          <w:rFonts w:ascii="DINPro" w:hAnsi="DINPro" w:cs="DINPro"/>
          <w:sz w:val="22"/>
          <w:szCs w:val="22"/>
        </w:rPr>
        <w:t>szabályértelmezések vagy óvások esetén</w:t>
      </w:r>
      <w:r w:rsidR="00576E9D" w:rsidRPr="008D6BD0">
        <w:rPr>
          <w:rFonts w:ascii="DINPro" w:hAnsi="DINPro" w:cs="DINPro"/>
          <w:sz w:val="22"/>
          <w:szCs w:val="22"/>
        </w:rPr>
        <w:t xml:space="preserve"> </w:t>
      </w:r>
      <w:r w:rsidR="00E16A9B" w:rsidRPr="008D6BD0">
        <w:rPr>
          <w:rFonts w:ascii="DINPro" w:hAnsi="DINPro" w:cs="DINPro"/>
          <w:sz w:val="22"/>
          <w:szCs w:val="22"/>
        </w:rPr>
        <w:t xml:space="preserve">a </w:t>
      </w:r>
      <w:r w:rsidR="00576E9D" w:rsidRPr="008D6BD0">
        <w:rPr>
          <w:rFonts w:ascii="DINPro" w:hAnsi="DINPro" w:cs="DINPro"/>
          <w:sz w:val="22"/>
          <w:szCs w:val="22"/>
        </w:rPr>
        <w:t>Magyar Vitorlás Szövetség által kijelölt óvási bizottságnak kell döntenie</w:t>
      </w:r>
      <w:r w:rsidR="00577D79" w:rsidRPr="008D6BD0">
        <w:rPr>
          <w:rFonts w:ascii="DINPro" w:hAnsi="DINPro" w:cs="DINPro"/>
          <w:sz w:val="22"/>
          <w:szCs w:val="22"/>
        </w:rPr>
        <w:t>.</w:t>
      </w:r>
      <w:r w:rsidR="00576E9D" w:rsidRPr="008D6BD0">
        <w:rPr>
          <w:rFonts w:ascii="DINPro" w:hAnsi="DINPro" w:cs="DINPro"/>
          <w:sz w:val="22"/>
          <w:szCs w:val="22"/>
        </w:rPr>
        <w:t xml:space="preserve"> </w:t>
      </w:r>
    </w:p>
    <w:p w14:paraId="503BDFA1" w14:textId="77777777" w:rsidR="0003487E" w:rsidRPr="008D6BD0" w:rsidRDefault="0003487E" w:rsidP="008D6BD0">
      <w:pPr>
        <w:pStyle w:val="Listaszerbekezds"/>
        <w:numPr>
          <w:ilvl w:val="0"/>
          <w:numId w:val="3"/>
        </w:numPr>
        <w:spacing w:before="240"/>
        <w:ind w:left="567" w:hanging="567"/>
        <w:contextualSpacing w:val="0"/>
        <w:rPr>
          <w:rFonts w:ascii="DINPro" w:hAnsi="DINPro" w:cs="DINPro"/>
          <w:b/>
          <w:sz w:val="22"/>
          <w:szCs w:val="22"/>
        </w:rPr>
      </w:pPr>
      <w:r w:rsidRPr="008D6BD0">
        <w:rPr>
          <w:rFonts w:ascii="DINPro" w:hAnsi="DINPro" w:cs="DINPro"/>
          <w:b/>
          <w:sz w:val="22"/>
          <w:szCs w:val="22"/>
        </w:rPr>
        <w:t>Részvételi jogosultság</w:t>
      </w:r>
    </w:p>
    <w:p w14:paraId="23FF013A" w14:textId="77777777" w:rsidR="006C4CBF" w:rsidRPr="008D6BD0" w:rsidRDefault="0003487E" w:rsidP="00C01D76">
      <w:pPr>
        <w:pStyle w:val="Listaszerbekezds"/>
        <w:numPr>
          <w:ilvl w:val="1"/>
          <w:numId w:val="3"/>
        </w:numPr>
        <w:ind w:left="567" w:hanging="567"/>
        <w:contextualSpacing w:val="0"/>
        <w:rPr>
          <w:rFonts w:ascii="DINPro" w:hAnsi="DINPro" w:cs="DINPro"/>
          <w:sz w:val="22"/>
          <w:szCs w:val="22"/>
        </w:rPr>
      </w:pPr>
      <w:r w:rsidRPr="008D6BD0">
        <w:rPr>
          <w:rFonts w:ascii="DINPro" w:hAnsi="DINPro" w:cs="DINPro"/>
          <w:sz w:val="22"/>
          <w:szCs w:val="22"/>
        </w:rPr>
        <w:t>Résztvevő hajóosztályok</w:t>
      </w:r>
    </w:p>
    <w:p w14:paraId="08DECA77" w14:textId="3B89B99D" w:rsidR="0003487E" w:rsidRPr="008D6BD0" w:rsidRDefault="0003487E" w:rsidP="00C01D76">
      <w:pPr>
        <w:pStyle w:val="Listaszerbekezds"/>
        <w:numPr>
          <w:ilvl w:val="2"/>
          <w:numId w:val="3"/>
        </w:numPr>
        <w:ind w:left="851" w:hanging="851"/>
        <w:jc w:val="both"/>
        <w:rPr>
          <w:rFonts w:ascii="DINPro" w:hAnsi="DINPro" w:cs="DINPro"/>
          <w:sz w:val="22"/>
          <w:szCs w:val="22"/>
        </w:rPr>
      </w:pPr>
      <w:r w:rsidRPr="008D6BD0">
        <w:rPr>
          <w:rFonts w:ascii="DINPro" w:hAnsi="DINPro" w:cs="DINPro"/>
          <w:sz w:val="22"/>
          <w:szCs w:val="22"/>
        </w:rPr>
        <w:t>A versenysorozat bármelyik versenyére nevezett Összevont cirkáló, 70-</w:t>
      </w:r>
      <w:r w:rsidR="00591BC4" w:rsidRPr="008D6BD0">
        <w:rPr>
          <w:rFonts w:ascii="DINPro" w:hAnsi="DINPro" w:cs="DINPro"/>
          <w:sz w:val="22"/>
          <w:szCs w:val="22"/>
        </w:rPr>
        <w:t>es</w:t>
      </w:r>
      <w:r w:rsidRPr="008D6BD0">
        <w:rPr>
          <w:rFonts w:ascii="DINPro" w:hAnsi="DINPro" w:cs="DINPro"/>
          <w:sz w:val="22"/>
          <w:szCs w:val="22"/>
        </w:rPr>
        <w:t>, 30-</w:t>
      </w:r>
      <w:r w:rsidR="00591BC4" w:rsidRPr="008D6BD0">
        <w:rPr>
          <w:rFonts w:ascii="DINPro" w:hAnsi="DINPro" w:cs="DINPro"/>
          <w:sz w:val="22"/>
          <w:szCs w:val="22"/>
        </w:rPr>
        <w:t>as</w:t>
      </w:r>
      <w:r w:rsidRPr="008D6BD0">
        <w:rPr>
          <w:rFonts w:ascii="DINPro" w:hAnsi="DINPro" w:cs="DINPro"/>
          <w:sz w:val="22"/>
          <w:szCs w:val="22"/>
        </w:rPr>
        <w:t>, 50-</w:t>
      </w:r>
      <w:r w:rsidR="00591BC4" w:rsidRPr="008D6BD0">
        <w:rPr>
          <w:rFonts w:ascii="DINPro" w:hAnsi="DINPro" w:cs="DINPro"/>
          <w:sz w:val="22"/>
          <w:szCs w:val="22"/>
        </w:rPr>
        <w:t>es</w:t>
      </w:r>
      <w:r w:rsidRPr="008D6BD0">
        <w:rPr>
          <w:rFonts w:ascii="DINPro" w:hAnsi="DINPro" w:cs="DINPro"/>
          <w:sz w:val="22"/>
          <w:szCs w:val="22"/>
        </w:rPr>
        <w:t xml:space="preserve">, Európa 30-as, 22-es cirkáló, </w:t>
      </w:r>
      <w:proofErr w:type="spellStart"/>
      <w:r w:rsidRPr="008D6BD0">
        <w:rPr>
          <w:rFonts w:ascii="DINPro" w:hAnsi="DINPro" w:cs="DINPro"/>
          <w:sz w:val="22"/>
          <w:szCs w:val="22"/>
        </w:rPr>
        <w:t>Folkboat</w:t>
      </w:r>
      <w:proofErr w:type="spellEnd"/>
      <w:r w:rsidRPr="008D6BD0">
        <w:rPr>
          <w:rFonts w:ascii="DINPro" w:hAnsi="DINPro" w:cs="DINPro"/>
          <w:sz w:val="22"/>
          <w:szCs w:val="22"/>
        </w:rPr>
        <w:t xml:space="preserve">, </w:t>
      </w:r>
      <w:r w:rsidR="00E16A9B" w:rsidRPr="008D6BD0">
        <w:rPr>
          <w:rFonts w:ascii="DINPro" w:hAnsi="DINPro" w:cs="DINPro"/>
          <w:sz w:val="22"/>
          <w:szCs w:val="22"/>
        </w:rPr>
        <w:t xml:space="preserve">Dragon, </w:t>
      </w:r>
      <w:r w:rsidRPr="008D6BD0">
        <w:rPr>
          <w:rFonts w:ascii="DINPro" w:hAnsi="DINPro" w:cs="DINPro"/>
          <w:sz w:val="22"/>
          <w:szCs w:val="22"/>
        </w:rPr>
        <w:t>15-ös és 25-ös jolle osztályok egységei automatikusan értékelésre kerülnek a versenysorozaton is.</w:t>
      </w:r>
    </w:p>
    <w:p w14:paraId="68E23A00" w14:textId="7A7DED70" w:rsidR="0003487E" w:rsidRPr="008D6BD0" w:rsidRDefault="0003487E" w:rsidP="00C01D76">
      <w:pPr>
        <w:pStyle w:val="Listaszerbekezds"/>
        <w:numPr>
          <w:ilvl w:val="2"/>
          <w:numId w:val="3"/>
        </w:numPr>
        <w:ind w:left="851" w:hanging="851"/>
        <w:jc w:val="both"/>
        <w:rPr>
          <w:rFonts w:ascii="DINPro" w:hAnsi="DINPro" w:cs="DINPro"/>
          <w:sz w:val="22"/>
          <w:szCs w:val="22"/>
        </w:rPr>
      </w:pPr>
      <w:r w:rsidRPr="008D6BD0">
        <w:rPr>
          <w:rFonts w:ascii="DINPro" w:hAnsi="DINPro" w:cs="DINPro"/>
          <w:sz w:val="22"/>
          <w:szCs w:val="22"/>
        </w:rPr>
        <w:t xml:space="preserve">A versenysorozaton és annak egyes versenyein csak </w:t>
      </w:r>
      <w:r w:rsidR="00E95EC6" w:rsidRPr="008D6BD0">
        <w:rPr>
          <w:rFonts w:ascii="DINPro" w:hAnsi="DINPro" w:cs="DINPro"/>
          <w:sz w:val="22"/>
          <w:szCs w:val="22"/>
        </w:rPr>
        <w:t xml:space="preserve">az osztályszabályaiknak megfelelő, </w:t>
      </w:r>
      <w:r w:rsidRPr="008D6BD0">
        <w:rPr>
          <w:rFonts w:ascii="DINPro" w:hAnsi="DINPro" w:cs="DINPro"/>
          <w:sz w:val="22"/>
          <w:szCs w:val="22"/>
        </w:rPr>
        <w:t>szabályosan felmért és ennek megfelelő rajtszámot viselő hajóval lehet versenyezni. A hajók csak a felmérési jegyzőkönyvükben rögzített vitorlákkal és felszereléssel, az előírt okmányok birtokában, a szükséges mentőfelszereléssel versenyezhetnek.</w:t>
      </w:r>
    </w:p>
    <w:p w14:paraId="1248E45E" w14:textId="1172079E" w:rsidR="00042B18" w:rsidRPr="008D6BD0" w:rsidRDefault="00042B18" w:rsidP="00C01D76">
      <w:pPr>
        <w:pStyle w:val="Listaszerbekezds"/>
        <w:numPr>
          <w:ilvl w:val="1"/>
          <w:numId w:val="3"/>
        </w:numPr>
        <w:ind w:left="567" w:hanging="567"/>
        <w:contextualSpacing w:val="0"/>
        <w:rPr>
          <w:rFonts w:ascii="DINPro" w:hAnsi="DINPro" w:cs="DINPro"/>
          <w:sz w:val="22"/>
          <w:szCs w:val="22"/>
        </w:rPr>
      </w:pPr>
      <w:r w:rsidRPr="008D6BD0">
        <w:rPr>
          <w:rFonts w:ascii="DINPro" w:hAnsi="DINPro" w:cs="DINPro"/>
          <w:sz w:val="22"/>
          <w:szCs w:val="22"/>
        </w:rPr>
        <w:t>Résztvevő legénység</w:t>
      </w:r>
    </w:p>
    <w:p w14:paraId="116D97DC" w14:textId="222F4E76" w:rsidR="00042B18" w:rsidRPr="008D6BD0" w:rsidRDefault="00042B18" w:rsidP="00C01D76">
      <w:pPr>
        <w:pStyle w:val="Listaszerbekezds"/>
        <w:numPr>
          <w:ilvl w:val="2"/>
          <w:numId w:val="3"/>
        </w:numPr>
        <w:ind w:left="851" w:hanging="851"/>
        <w:jc w:val="both"/>
        <w:rPr>
          <w:rFonts w:ascii="DINPro" w:hAnsi="DINPro" w:cs="DINPro"/>
          <w:sz w:val="22"/>
          <w:szCs w:val="22"/>
        </w:rPr>
      </w:pPr>
      <w:r w:rsidRPr="008D6BD0">
        <w:rPr>
          <w:rFonts w:ascii="DINPro" w:hAnsi="DINPro" w:cs="DINPro"/>
          <w:sz w:val="22"/>
          <w:szCs w:val="22"/>
        </w:rPr>
        <w:t xml:space="preserve">A </w:t>
      </w:r>
      <w:r w:rsidR="0056346F" w:rsidRPr="008D6BD0">
        <w:rPr>
          <w:rFonts w:ascii="DINPro" w:hAnsi="DINPro" w:cs="DINPro"/>
          <w:sz w:val="22"/>
          <w:szCs w:val="22"/>
        </w:rPr>
        <w:t>sorozat a hajók versenye, az egyes versenyek között kormányost és legénységet is lehet cserélni, de a legénységnek minden esetben meg kell felelnie az EVK és a VR szabályainak</w:t>
      </w:r>
      <w:r w:rsidR="009D1357" w:rsidRPr="008D6BD0">
        <w:rPr>
          <w:rFonts w:ascii="DINPro" w:hAnsi="DINPro" w:cs="DINPro"/>
          <w:sz w:val="22"/>
          <w:szCs w:val="22"/>
        </w:rPr>
        <w:t>, valamint az osztályszabályoknak.</w:t>
      </w:r>
    </w:p>
    <w:p w14:paraId="2899AB77" w14:textId="77777777" w:rsidR="006C4CBF" w:rsidRPr="008D6BD0" w:rsidRDefault="006C4CBF" w:rsidP="008D6BD0">
      <w:pPr>
        <w:pStyle w:val="Listaszerbekezds"/>
        <w:numPr>
          <w:ilvl w:val="0"/>
          <w:numId w:val="3"/>
        </w:numPr>
        <w:spacing w:before="360"/>
        <w:ind w:left="567" w:hanging="567"/>
        <w:contextualSpacing w:val="0"/>
        <w:rPr>
          <w:rFonts w:ascii="DINPro" w:hAnsi="DINPro" w:cs="DINPro"/>
          <w:b/>
          <w:sz w:val="22"/>
          <w:szCs w:val="22"/>
        </w:rPr>
      </w:pPr>
      <w:r w:rsidRPr="008D6BD0">
        <w:rPr>
          <w:rFonts w:ascii="DINPro" w:hAnsi="DINPro" w:cs="DINPro"/>
          <w:b/>
          <w:sz w:val="22"/>
          <w:szCs w:val="22"/>
        </w:rPr>
        <w:t>Nevezés</w:t>
      </w:r>
    </w:p>
    <w:p w14:paraId="2A53C2E8" w14:textId="21BC98CA" w:rsidR="00D27F87" w:rsidRPr="008D6BD0" w:rsidRDefault="00D27F87" w:rsidP="00C01D76">
      <w:pPr>
        <w:pStyle w:val="Listaszerbekezds"/>
        <w:numPr>
          <w:ilvl w:val="1"/>
          <w:numId w:val="3"/>
        </w:numPr>
        <w:ind w:left="567" w:hanging="567"/>
        <w:rPr>
          <w:rFonts w:ascii="DINPro" w:hAnsi="DINPro" w:cs="DINPro"/>
          <w:sz w:val="22"/>
          <w:szCs w:val="22"/>
        </w:rPr>
      </w:pPr>
      <w:r w:rsidRPr="008D6BD0">
        <w:rPr>
          <w:rFonts w:ascii="DINPro" w:hAnsi="DINPro" w:cs="DINPro"/>
          <w:sz w:val="22"/>
          <w:szCs w:val="22"/>
        </w:rPr>
        <w:t xml:space="preserve">A </w:t>
      </w:r>
      <w:r w:rsidR="00E04A2E" w:rsidRPr="008D6BD0">
        <w:rPr>
          <w:rFonts w:ascii="DINPro" w:hAnsi="DINPro" w:cs="DINPro"/>
          <w:sz w:val="22"/>
          <w:szCs w:val="22"/>
        </w:rPr>
        <w:t>versenysorozat</w:t>
      </w:r>
      <w:r w:rsidRPr="008D6BD0">
        <w:rPr>
          <w:rFonts w:ascii="DINPro" w:hAnsi="DINPro" w:cs="DINPro"/>
          <w:sz w:val="22"/>
          <w:szCs w:val="22"/>
        </w:rPr>
        <w:t>on való részvételnek külön nevezési díja nincs. A kupasorozat versenyein</w:t>
      </w:r>
      <w:r w:rsidR="00E95EC6" w:rsidRPr="008D6BD0">
        <w:rPr>
          <w:rFonts w:ascii="DINPro" w:hAnsi="DINPro" w:cs="DINPro"/>
          <w:sz w:val="22"/>
          <w:szCs w:val="22"/>
        </w:rPr>
        <w:t xml:space="preserve"> </w:t>
      </w:r>
      <w:r w:rsidRPr="008D6BD0">
        <w:rPr>
          <w:rFonts w:ascii="DINPro" w:hAnsi="DINPro" w:cs="DINPro"/>
          <w:sz w:val="22"/>
          <w:szCs w:val="22"/>
        </w:rPr>
        <w:t>a</w:t>
      </w:r>
      <w:r w:rsidR="000709D7" w:rsidRPr="008D6BD0">
        <w:rPr>
          <w:rFonts w:ascii="DINPro" w:hAnsi="DINPro" w:cs="DINPro"/>
          <w:sz w:val="22"/>
          <w:szCs w:val="22"/>
        </w:rPr>
        <w:t>z EVK-ban</w:t>
      </w:r>
      <w:r w:rsidRPr="008D6BD0">
        <w:rPr>
          <w:rFonts w:ascii="DINPro" w:hAnsi="DINPro" w:cs="DINPro"/>
          <w:sz w:val="22"/>
          <w:szCs w:val="22"/>
        </w:rPr>
        <w:t xml:space="preserve"> megjelölt nevezési díj fizetendő.</w:t>
      </w:r>
    </w:p>
    <w:p w14:paraId="4DD99906" w14:textId="77777777" w:rsidR="008D6BD0" w:rsidRDefault="008D6BD0">
      <w:pPr>
        <w:rPr>
          <w:rFonts w:ascii="DINPro" w:eastAsia="Times New Roman" w:hAnsi="DINPro" w:cs="DINPro"/>
          <w:b/>
          <w:lang w:eastAsia="hu-HU"/>
        </w:rPr>
      </w:pPr>
      <w:r>
        <w:rPr>
          <w:rFonts w:ascii="DINPro" w:hAnsi="DINPro" w:cs="DINPro"/>
          <w:b/>
        </w:rPr>
        <w:br w:type="page"/>
      </w:r>
    </w:p>
    <w:p w14:paraId="5B37014C" w14:textId="56D53EDD" w:rsidR="00BD0FC8" w:rsidRPr="008D6BD0" w:rsidRDefault="00BD0FC8" w:rsidP="008D6BD0">
      <w:pPr>
        <w:pStyle w:val="Listaszerbekezds"/>
        <w:numPr>
          <w:ilvl w:val="0"/>
          <w:numId w:val="3"/>
        </w:numPr>
        <w:spacing w:before="240"/>
        <w:ind w:left="567" w:hanging="567"/>
        <w:contextualSpacing w:val="0"/>
        <w:rPr>
          <w:rFonts w:ascii="DINPro" w:hAnsi="DINPro" w:cs="DINPro"/>
          <w:b/>
          <w:sz w:val="22"/>
          <w:szCs w:val="22"/>
        </w:rPr>
      </w:pPr>
      <w:r w:rsidRPr="008D6BD0">
        <w:rPr>
          <w:rFonts w:ascii="DINPro" w:hAnsi="DINPro" w:cs="DINPro"/>
          <w:b/>
          <w:sz w:val="22"/>
          <w:szCs w:val="22"/>
        </w:rPr>
        <w:lastRenderedPageBreak/>
        <w:t>Versenyprogram</w:t>
      </w:r>
    </w:p>
    <w:p w14:paraId="04ED3770" w14:textId="77777777" w:rsidR="00B65F54" w:rsidRPr="008D6BD0" w:rsidRDefault="006C4CBF" w:rsidP="00B65F54">
      <w:pPr>
        <w:pStyle w:val="Listaszerbekezds"/>
        <w:numPr>
          <w:ilvl w:val="1"/>
          <w:numId w:val="3"/>
        </w:numPr>
        <w:ind w:left="567" w:hanging="567"/>
        <w:contextualSpacing w:val="0"/>
        <w:rPr>
          <w:rFonts w:ascii="DINPro" w:hAnsi="DINPro" w:cs="DINPro"/>
          <w:sz w:val="22"/>
          <w:szCs w:val="22"/>
        </w:rPr>
      </w:pPr>
      <w:bookmarkStart w:id="1" w:name="_Ref469326481"/>
      <w:r w:rsidRPr="008D6BD0">
        <w:rPr>
          <w:rFonts w:ascii="DINPro" w:hAnsi="DINPro" w:cs="DINPro"/>
          <w:sz w:val="22"/>
          <w:szCs w:val="22"/>
        </w:rPr>
        <w:t xml:space="preserve">A </w:t>
      </w:r>
      <w:r w:rsidR="00A04E77" w:rsidRPr="008D6BD0">
        <w:rPr>
          <w:rFonts w:ascii="DINPro" w:hAnsi="DINPro" w:cs="DINPro"/>
          <w:sz w:val="22"/>
          <w:szCs w:val="22"/>
        </w:rPr>
        <w:t xml:space="preserve">Klasszikus </w:t>
      </w:r>
      <w:r w:rsidR="00E252CB" w:rsidRPr="008D6BD0">
        <w:rPr>
          <w:rFonts w:ascii="DINPro" w:hAnsi="DINPro" w:cs="DINPro"/>
          <w:sz w:val="22"/>
          <w:szCs w:val="22"/>
        </w:rPr>
        <w:t>Versenysorozat</w:t>
      </w:r>
      <w:r w:rsidR="00A04E77" w:rsidRPr="008D6BD0">
        <w:rPr>
          <w:rFonts w:ascii="DINPro" w:hAnsi="DINPro" w:cs="DINPro"/>
          <w:sz w:val="22"/>
          <w:szCs w:val="22"/>
        </w:rPr>
        <w:t xml:space="preserve"> </w:t>
      </w:r>
      <w:r w:rsidR="006244A9" w:rsidRPr="008D6BD0">
        <w:rPr>
          <w:rFonts w:ascii="DINPro" w:hAnsi="DINPro" w:cs="DINPro"/>
          <w:sz w:val="22"/>
          <w:szCs w:val="22"/>
        </w:rPr>
        <w:t>Vándor</w:t>
      </w:r>
      <w:r w:rsidR="00E252CB" w:rsidRPr="008D6BD0">
        <w:rPr>
          <w:rFonts w:ascii="DINPro" w:hAnsi="DINPro" w:cs="DINPro"/>
          <w:sz w:val="22"/>
          <w:szCs w:val="22"/>
        </w:rPr>
        <w:t>díj 2021. évi versenyeit öt verseny alkotja</w:t>
      </w:r>
      <w:r w:rsidR="009D101A" w:rsidRPr="008D6BD0">
        <w:rPr>
          <w:rFonts w:ascii="DINPro" w:hAnsi="DINPro" w:cs="DINPro"/>
          <w:sz w:val="22"/>
          <w:szCs w:val="22"/>
        </w:rPr>
        <w:t xml:space="preserve">. Ez </w:t>
      </w:r>
      <w:r w:rsidR="008D6E03" w:rsidRPr="008D6BD0">
        <w:rPr>
          <w:rFonts w:ascii="DINPro" w:hAnsi="DINPro" w:cs="DINPro"/>
          <w:sz w:val="22"/>
          <w:szCs w:val="22"/>
        </w:rPr>
        <w:t xml:space="preserve">– </w:t>
      </w:r>
      <w:r w:rsidR="009D101A" w:rsidRPr="008D6BD0">
        <w:rPr>
          <w:rFonts w:ascii="DINPro" w:hAnsi="DINPro" w:cs="DINPro"/>
          <w:sz w:val="22"/>
          <w:szCs w:val="22"/>
        </w:rPr>
        <w:t>a</w:t>
      </w:r>
      <w:r w:rsidR="008D6E03" w:rsidRPr="008D6BD0">
        <w:rPr>
          <w:rFonts w:ascii="DINPro" w:hAnsi="DINPro" w:cs="DINPro"/>
          <w:sz w:val="22"/>
          <w:szCs w:val="22"/>
        </w:rPr>
        <w:t xml:space="preserve">z alapító </w:t>
      </w:r>
      <w:r w:rsidR="009D101A" w:rsidRPr="008D6BD0">
        <w:rPr>
          <w:rFonts w:ascii="DINPro" w:hAnsi="DINPro" w:cs="DINPro"/>
          <w:sz w:val="22"/>
          <w:szCs w:val="22"/>
        </w:rPr>
        <w:t xml:space="preserve">osztályok </w:t>
      </w:r>
      <w:bookmarkEnd w:id="1"/>
      <w:r w:rsidR="00B65F54" w:rsidRPr="008D6BD0">
        <w:rPr>
          <w:rFonts w:ascii="DINPro" w:hAnsi="DINPro" w:cs="DINPro"/>
          <w:sz w:val="22"/>
          <w:szCs w:val="22"/>
        </w:rPr>
        <w:t>egyetértésével – megváltoztatja a díj alapító Okiratának 2. szabályát.  A versenyek a következők:</w:t>
      </w:r>
    </w:p>
    <w:p w14:paraId="54804898" w14:textId="1B74778A" w:rsidR="0056346F" w:rsidRPr="008D6BD0" w:rsidRDefault="0056346F" w:rsidP="0001620A">
      <w:pPr>
        <w:pStyle w:val="Listaszerbekezds"/>
        <w:numPr>
          <w:ilvl w:val="0"/>
          <w:numId w:val="1"/>
        </w:numPr>
        <w:ind w:left="2127" w:hanging="426"/>
        <w:contextualSpacing w:val="0"/>
        <w:jc w:val="both"/>
        <w:rPr>
          <w:rFonts w:ascii="DINPro" w:hAnsi="DINPro" w:cs="DINPro"/>
          <w:sz w:val="22"/>
          <w:szCs w:val="22"/>
        </w:rPr>
      </w:pPr>
      <w:r w:rsidRPr="008D6BD0">
        <w:rPr>
          <w:rFonts w:ascii="DINPro" w:hAnsi="DINPro" w:cs="DINPro"/>
          <w:sz w:val="22"/>
          <w:szCs w:val="22"/>
        </w:rPr>
        <w:t>MET Klasszikus Kupa – Ripka László Emlékverseny</w:t>
      </w:r>
    </w:p>
    <w:p w14:paraId="586DC862" w14:textId="77777777" w:rsidR="0056346F" w:rsidRPr="008D6BD0" w:rsidRDefault="0056346F" w:rsidP="00CA7972">
      <w:pPr>
        <w:pStyle w:val="Listaszerbekezds"/>
        <w:numPr>
          <w:ilvl w:val="0"/>
          <w:numId w:val="1"/>
        </w:numPr>
        <w:tabs>
          <w:tab w:val="left" w:pos="0"/>
          <w:tab w:val="left" w:pos="5387"/>
        </w:tabs>
        <w:ind w:left="2127" w:hanging="426"/>
        <w:contextualSpacing w:val="0"/>
        <w:jc w:val="both"/>
        <w:rPr>
          <w:rFonts w:ascii="DINPro" w:hAnsi="DINPro" w:cs="DINPro"/>
          <w:sz w:val="22"/>
          <w:szCs w:val="22"/>
        </w:rPr>
      </w:pPr>
      <w:r w:rsidRPr="008D6BD0">
        <w:rPr>
          <w:rFonts w:ascii="DINPro" w:hAnsi="DINPro" w:cs="DINPro"/>
          <w:sz w:val="22"/>
          <w:szCs w:val="22"/>
        </w:rPr>
        <w:t>Kereked Klasszikus Kupa</w:t>
      </w:r>
    </w:p>
    <w:p w14:paraId="6261EB4B" w14:textId="576C1E38" w:rsidR="00B65F54" w:rsidRPr="008D6BD0" w:rsidRDefault="0056346F" w:rsidP="00B65F54">
      <w:pPr>
        <w:pStyle w:val="Listaszerbekezds"/>
        <w:numPr>
          <w:ilvl w:val="0"/>
          <w:numId w:val="1"/>
        </w:numPr>
        <w:tabs>
          <w:tab w:val="left" w:pos="0"/>
          <w:tab w:val="left" w:pos="5387"/>
        </w:tabs>
        <w:ind w:left="2127" w:hanging="426"/>
        <w:contextualSpacing w:val="0"/>
        <w:jc w:val="both"/>
        <w:rPr>
          <w:rFonts w:ascii="DINPro" w:hAnsi="DINPro" w:cs="DINPro"/>
          <w:sz w:val="22"/>
          <w:szCs w:val="22"/>
        </w:rPr>
      </w:pPr>
      <w:r w:rsidRPr="008D6BD0">
        <w:rPr>
          <w:rFonts w:ascii="DINPro" w:hAnsi="DINPro" w:cs="DINPro"/>
          <w:sz w:val="22"/>
          <w:szCs w:val="22"/>
        </w:rPr>
        <w:t>Fehér Szalag</w:t>
      </w:r>
    </w:p>
    <w:p w14:paraId="3E2EC3A3" w14:textId="77777777" w:rsidR="0056346F" w:rsidRPr="008D6BD0" w:rsidRDefault="0056346F" w:rsidP="00CA7972">
      <w:pPr>
        <w:pStyle w:val="Listaszerbekezds"/>
        <w:numPr>
          <w:ilvl w:val="0"/>
          <w:numId w:val="1"/>
        </w:numPr>
        <w:tabs>
          <w:tab w:val="left" w:pos="0"/>
          <w:tab w:val="left" w:pos="5387"/>
        </w:tabs>
        <w:ind w:left="2127" w:hanging="426"/>
        <w:contextualSpacing w:val="0"/>
        <w:jc w:val="both"/>
        <w:rPr>
          <w:rFonts w:ascii="DINPro" w:hAnsi="DINPro" w:cs="DINPro"/>
          <w:sz w:val="22"/>
          <w:szCs w:val="22"/>
        </w:rPr>
      </w:pPr>
      <w:r w:rsidRPr="008D6BD0">
        <w:rPr>
          <w:rFonts w:ascii="DINPro" w:hAnsi="DINPro" w:cs="DINPro"/>
          <w:sz w:val="22"/>
          <w:szCs w:val="22"/>
        </w:rPr>
        <w:t>Kékszalag</w:t>
      </w:r>
    </w:p>
    <w:p w14:paraId="23140F12" w14:textId="2E18AA59" w:rsidR="0056346F" w:rsidRPr="008D6BD0" w:rsidRDefault="0056346F" w:rsidP="00CA7972">
      <w:pPr>
        <w:pStyle w:val="Listaszerbekezds"/>
        <w:numPr>
          <w:ilvl w:val="0"/>
          <w:numId w:val="1"/>
        </w:numPr>
        <w:tabs>
          <w:tab w:val="left" w:pos="0"/>
          <w:tab w:val="left" w:pos="5387"/>
        </w:tabs>
        <w:ind w:left="2127" w:hanging="426"/>
        <w:contextualSpacing w:val="0"/>
        <w:jc w:val="both"/>
        <w:rPr>
          <w:rFonts w:ascii="DINPro" w:hAnsi="DINPro" w:cs="DINPro"/>
          <w:sz w:val="22"/>
          <w:szCs w:val="22"/>
        </w:rPr>
      </w:pPr>
      <w:r w:rsidRPr="008D6BD0">
        <w:rPr>
          <w:rFonts w:ascii="DINPro" w:hAnsi="DINPro" w:cs="DINPro"/>
          <w:sz w:val="22"/>
          <w:szCs w:val="22"/>
        </w:rPr>
        <w:t>Félszigetkerülő Széchenyi István Emlékverseny</w:t>
      </w:r>
    </w:p>
    <w:p w14:paraId="0A176061" w14:textId="77777777" w:rsidR="006C4CBF" w:rsidRPr="008D6BD0" w:rsidRDefault="00BD0FC8" w:rsidP="008D6BD0">
      <w:pPr>
        <w:pStyle w:val="Listaszerbekezds"/>
        <w:keepNext/>
        <w:numPr>
          <w:ilvl w:val="0"/>
          <w:numId w:val="3"/>
        </w:numPr>
        <w:spacing w:before="360"/>
        <w:ind w:left="567" w:hanging="567"/>
        <w:contextualSpacing w:val="0"/>
        <w:rPr>
          <w:rFonts w:ascii="DINPro" w:hAnsi="DINPro" w:cs="DINPro"/>
          <w:b/>
          <w:sz w:val="22"/>
          <w:szCs w:val="22"/>
        </w:rPr>
      </w:pPr>
      <w:r w:rsidRPr="008D6BD0">
        <w:rPr>
          <w:rFonts w:ascii="DINPro" w:hAnsi="DINPro" w:cs="DINPro"/>
          <w:b/>
          <w:sz w:val="22"/>
          <w:szCs w:val="22"/>
        </w:rPr>
        <w:t>Értékelés</w:t>
      </w:r>
    </w:p>
    <w:p w14:paraId="3DD91C7D" w14:textId="57D869BD" w:rsidR="00FD1A53" w:rsidRPr="008D6BD0" w:rsidRDefault="00FD1A53" w:rsidP="00C01D76">
      <w:pPr>
        <w:pStyle w:val="Listaszerbekezds"/>
        <w:numPr>
          <w:ilvl w:val="1"/>
          <w:numId w:val="3"/>
        </w:numPr>
        <w:ind w:left="567" w:hanging="567"/>
        <w:contextualSpacing w:val="0"/>
        <w:jc w:val="both"/>
        <w:rPr>
          <w:rFonts w:ascii="DINPro" w:hAnsi="DINPro" w:cs="DINPro"/>
          <w:sz w:val="22"/>
          <w:szCs w:val="22"/>
        </w:rPr>
      </w:pPr>
      <w:r w:rsidRPr="008D6BD0">
        <w:rPr>
          <w:rFonts w:ascii="DINPro" w:hAnsi="DINPro" w:cs="DINPro"/>
          <w:sz w:val="22"/>
          <w:szCs w:val="22"/>
        </w:rPr>
        <w:t xml:space="preserve">A </w:t>
      </w:r>
      <w:r w:rsidR="00A913F6" w:rsidRPr="008D6BD0">
        <w:rPr>
          <w:rFonts w:ascii="DINPro" w:hAnsi="DINPro" w:cs="DINPro"/>
          <w:sz w:val="22"/>
          <w:szCs w:val="22"/>
        </w:rPr>
        <w:t>sorozat értékelésekor az RRS A függeléke szerint kell eljárni úgy, hogy minden egyes verseny végeredményét egy-egy futameredménynek kell tekinteni</w:t>
      </w:r>
      <w:r w:rsidR="00DF1AB9" w:rsidRPr="008D6BD0">
        <w:rPr>
          <w:rFonts w:ascii="DINPro" w:hAnsi="DINPro" w:cs="DINPro"/>
          <w:sz w:val="22"/>
          <w:szCs w:val="22"/>
        </w:rPr>
        <w:t xml:space="preserve"> az adott hajóra von</w:t>
      </w:r>
      <w:r w:rsidR="00D502D9" w:rsidRPr="008D6BD0">
        <w:rPr>
          <w:rFonts w:ascii="DINPro" w:hAnsi="DINPro" w:cs="DINPro"/>
          <w:sz w:val="22"/>
          <w:szCs w:val="22"/>
        </w:rPr>
        <w:t>atkozólag, függetlenül a legénység összetételétől.</w:t>
      </w:r>
    </w:p>
    <w:p w14:paraId="6DE5EDC6" w14:textId="0E2B2298" w:rsidR="002850D4" w:rsidRPr="008D6BD0" w:rsidRDefault="002850D4" w:rsidP="00C01D76">
      <w:pPr>
        <w:pStyle w:val="Listaszerbekezds"/>
        <w:numPr>
          <w:ilvl w:val="1"/>
          <w:numId w:val="3"/>
        </w:numPr>
        <w:ind w:left="567" w:hanging="567"/>
        <w:contextualSpacing w:val="0"/>
        <w:jc w:val="both"/>
        <w:rPr>
          <w:rFonts w:ascii="DINPro" w:hAnsi="DINPro" w:cs="DINPro"/>
          <w:sz w:val="22"/>
          <w:szCs w:val="22"/>
        </w:rPr>
      </w:pPr>
      <w:r w:rsidRPr="008D6BD0">
        <w:rPr>
          <w:rFonts w:ascii="DINPro" w:hAnsi="DINPro" w:cs="DINPro"/>
          <w:sz w:val="22"/>
          <w:szCs w:val="22"/>
        </w:rPr>
        <w:t xml:space="preserve">A versenysorozat értékeléséhez minimum </w:t>
      </w:r>
      <w:r w:rsidR="00D502D9" w:rsidRPr="008D6BD0">
        <w:rPr>
          <w:rFonts w:ascii="DINPro" w:hAnsi="DINPro" w:cs="DINPro"/>
          <w:sz w:val="22"/>
          <w:szCs w:val="22"/>
        </w:rPr>
        <w:t>három</w:t>
      </w:r>
      <w:r w:rsidRPr="008D6BD0">
        <w:rPr>
          <w:rFonts w:ascii="DINPro" w:hAnsi="DINPro" w:cs="DINPro"/>
          <w:sz w:val="22"/>
          <w:szCs w:val="22"/>
        </w:rPr>
        <w:t xml:space="preserve"> érvényesen megrendezett verseny szükséges.</w:t>
      </w:r>
    </w:p>
    <w:p w14:paraId="7DF025FD" w14:textId="7147EFA3" w:rsidR="00A913F6" w:rsidRPr="008D6BD0" w:rsidRDefault="00A913F6" w:rsidP="00C01D76">
      <w:pPr>
        <w:pStyle w:val="Listaszerbekezds"/>
        <w:numPr>
          <w:ilvl w:val="1"/>
          <w:numId w:val="3"/>
        </w:numPr>
        <w:ind w:left="567" w:hanging="567"/>
        <w:contextualSpacing w:val="0"/>
        <w:jc w:val="both"/>
        <w:rPr>
          <w:rFonts w:ascii="DINPro" w:hAnsi="DINPro" w:cs="DINPro"/>
          <w:sz w:val="22"/>
          <w:szCs w:val="22"/>
        </w:rPr>
      </w:pPr>
      <w:r w:rsidRPr="008D6BD0">
        <w:rPr>
          <w:rFonts w:ascii="DINPro" w:hAnsi="DINPro" w:cs="DINPro"/>
          <w:sz w:val="22"/>
          <w:szCs w:val="22"/>
        </w:rPr>
        <w:t xml:space="preserve">Öt </w:t>
      </w:r>
      <w:r w:rsidR="000009BA" w:rsidRPr="008D6BD0">
        <w:rPr>
          <w:rFonts w:ascii="DINPro" w:hAnsi="DINPro" w:cs="DINPro"/>
          <w:sz w:val="22"/>
          <w:szCs w:val="22"/>
        </w:rPr>
        <w:t>érvényesen megrendezett verseny</w:t>
      </w:r>
      <w:r w:rsidR="00AB12B7" w:rsidRPr="008D6BD0">
        <w:rPr>
          <w:rFonts w:ascii="DINPro" w:hAnsi="DINPro" w:cs="DINPro"/>
          <w:sz w:val="22"/>
          <w:szCs w:val="22"/>
        </w:rPr>
        <w:t xml:space="preserve"> esetén a legrosszabb futam </w:t>
      </w:r>
      <w:r w:rsidR="00913DEA" w:rsidRPr="008D6BD0">
        <w:rPr>
          <w:rFonts w:ascii="DINPro" w:hAnsi="DINPro" w:cs="DINPro"/>
          <w:sz w:val="22"/>
          <w:szCs w:val="22"/>
        </w:rPr>
        <w:t>pontszámát ki kell vonni az összes futam pontszámának összegéből.</w:t>
      </w:r>
      <w:r w:rsidR="008D6E03" w:rsidRPr="008D6BD0">
        <w:rPr>
          <w:rFonts w:ascii="DINPro" w:hAnsi="DINPro" w:cs="DINPro"/>
          <w:sz w:val="22"/>
          <w:szCs w:val="22"/>
        </w:rPr>
        <w:t xml:space="preserve"> </w:t>
      </w:r>
    </w:p>
    <w:p w14:paraId="056DC5FD" w14:textId="2FD054DF" w:rsidR="00BA2F92" w:rsidRPr="008D6BD0" w:rsidRDefault="00BA2F92" w:rsidP="00C01D76">
      <w:pPr>
        <w:pStyle w:val="Listaszerbekezds"/>
        <w:numPr>
          <w:ilvl w:val="1"/>
          <w:numId w:val="3"/>
        </w:numPr>
        <w:ind w:left="567" w:hanging="567"/>
        <w:contextualSpacing w:val="0"/>
        <w:jc w:val="both"/>
        <w:rPr>
          <w:rFonts w:ascii="DINPro" w:hAnsi="DINPro" w:cs="DINPro"/>
          <w:sz w:val="22"/>
          <w:szCs w:val="22"/>
        </w:rPr>
      </w:pPr>
      <w:r w:rsidRPr="008D6BD0">
        <w:rPr>
          <w:rFonts w:ascii="DINPro" w:hAnsi="DINPro" w:cs="DINPro"/>
          <w:sz w:val="22"/>
          <w:szCs w:val="22"/>
        </w:rPr>
        <w:t>Az RRS A5.3 szabály érvényes azzal, hogy a versenysorozatba benevezett hajó</w:t>
      </w:r>
      <w:r w:rsidR="00C14EF7" w:rsidRPr="008D6BD0">
        <w:rPr>
          <w:rFonts w:ascii="DINPro" w:hAnsi="DINPro" w:cs="DINPro"/>
          <w:sz w:val="22"/>
          <w:szCs w:val="22"/>
        </w:rPr>
        <w:t>nak</w:t>
      </w:r>
      <w:r w:rsidRPr="008D6BD0">
        <w:rPr>
          <w:rFonts w:ascii="DINPro" w:hAnsi="DINPro" w:cs="DINPro"/>
          <w:sz w:val="22"/>
          <w:szCs w:val="22"/>
        </w:rPr>
        <w:t xml:space="preserve"> a versenysorozat bármely versenyére </w:t>
      </w:r>
      <w:r w:rsidR="00C14EF7" w:rsidRPr="008D6BD0">
        <w:rPr>
          <w:rFonts w:ascii="DINPro" w:hAnsi="DINPro" w:cs="DINPro"/>
          <w:sz w:val="22"/>
          <w:szCs w:val="22"/>
        </w:rPr>
        <w:t>benevezett hajók összességét kell tekinteni, függetlenül attól, hogy hány egyedi versenyre neveztek be.</w:t>
      </w:r>
      <w:r w:rsidR="000009BA" w:rsidRPr="008D6BD0">
        <w:rPr>
          <w:rFonts w:ascii="DINPro" w:hAnsi="DINPro" w:cs="DINPro"/>
          <w:sz w:val="22"/>
          <w:szCs w:val="22"/>
        </w:rPr>
        <w:t xml:space="preserve"> Az a hajó, amely a versenysorozat </w:t>
      </w:r>
      <w:r w:rsidR="00CD0395" w:rsidRPr="008D6BD0">
        <w:rPr>
          <w:rFonts w:ascii="DINPro" w:hAnsi="DINPro" w:cs="DINPro"/>
          <w:sz w:val="22"/>
          <w:szCs w:val="22"/>
        </w:rPr>
        <w:t xml:space="preserve">valamely versenyére nem nevez be, </w:t>
      </w:r>
      <w:r w:rsidR="006E26D4" w:rsidRPr="008D6BD0">
        <w:rPr>
          <w:rFonts w:ascii="DINPro" w:hAnsi="DINPro" w:cs="DINPro"/>
          <w:sz w:val="22"/>
          <w:szCs w:val="22"/>
        </w:rPr>
        <w:t xml:space="preserve">a versenysorozat szempontjából </w:t>
      </w:r>
      <w:r w:rsidR="00CD0395" w:rsidRPr="008D6BD0">
        <w:rPr>
          <w:rFonts w:ascii="DINPro" w:hAnsi="DINPro" w:cs="DINPro"/>
          <w:sz w:val="22"/>
          <w:szCs w:val="22"/>
        </w:rPr>
        <w:t>az adott verseny</w:t>
      </w:r>
      <w:r w:rsidR="006E26D4" w:rsidRPr="008D6BD0">
        <w:rPr>
          <w:rFonts w:ascii="DINPro" w:hAnsi="DINPro" w:cs="DINPro"/>
          <w:sz w:val="22"/>
          <w:szCs w:val="22"/>
        </w:rPr>
        <w:t>re - amely a sorozat egyik futama -</w:t>
      </w:r>
      <w:r w:rsidR="00CD0395" w:rsidRPr="008D6BD0">
        <w:rPr>
          <w:rFonts w:ascii="DINPro" w:hAnsi="DINPro" w:cs="DINPro"/>
          <w:sz w:val="22"/>
          <w:szCs w:val="22"/>
        </w:rPr>
        <w:t xml:space="preserve"> DNC értékelést kap.</w:t>
      </w:r>
    </w:p>
    <w:p w14:paraId="3EE15231" w14:textId="1D557A48" w:rsidR="00974EE2" w:rsidRPr="008D6BD0" w:rsidRDefault="00270FE9" w:rsidP="00C01D76">
      <w:pPr>
        <w:pStyle w:val="Listaszerbekezds"/>
        <w:numPr>
          <w:ilvl w:val="1"/>
          <w:numId w:val="3"/>
        </w:numPr>
        <w:ind w:left="567" w:hanging="567"/>
        <w:contextualSpacing w:val="0"/>
        <w:jc w:val="both"/>
        <w:rPr>
          <w:rFonts w:ascii="DINPro" w:hAnsi="DINPro" w:cs="DINPro"/>
          <w:sz w:val="22"/>
          <w:szCs w:val="22"/>
        </w:rPr>
      </w:pPr>
      <w:r w:rsidRPr="008D6BD0">
        <w:rPr>
          <w:rFonts w:ascii="DINPro" w:hAnsi="DINPro" w:cs="DINPro"/>
          <w:sz w:val="22"/>
          <w:szCs w:val="22"/>
        </w:rPr>
        <w:t xml:space="preserve">A versenysorozat hajóosztályonként kerül értékelésre. </w:t>
      </w:r>
      <w:r w:rsidR="00FD01B6" w:rsidRPr="008D6BD0">
        <w:rPr>
          <w:rFonts w:ascii="DINPro" w:hAnsi="DINPro" w:cs="DINPro"/>
          <w:sz w:val="22"/>
          <w:szCs w:val="22"/>
        </w:rPr>
        <w:t>Ha egy adott versenyen valamely osztályt nem értékelnek önállóan, a versenysorozat szempontjából ki kell számítani az osztályban elért helyezését, és a pontszámításnál ezt kell figyelembe venni.</w:t>
      </w:r>
    </w:p>
    <w:p w14:paraId="641337B7" w14:textId="01E018F2" w:rsidR="00B348B1" w:rsidRPr="008D6BD0" w:rsidRDefault="00270FE9" w:rsidP="00B348B1">
      <w:pPr>
        <w:pStyle w:val="Listaszerbekezds"/>
        <w:numPr>
          <w:ilvl w:val="1"/>
          <w:numId w:val="3"/>
        </w:numPr>
        <w:ind w:left="567" w:hanging="567"/>
        <w:contextualSpacing w:val="0"/>
        <w:jc w:val="both"/>
        <w:rPr>
          <w:rFonts w:ascii="DINPro" w:hAnsi="DINPro" w:cs="DINPro"/>
          <w:sz w:val="22"/>
          <w:szCs w:val="22"/>
        </w:rPr>
      </w:pPr>
      <w:r w:rsidRPr="008D6BD0">
        <w:rPr>
          <w:rFonts w:ascii="DINPro" w:hAnsi="DINPro" w:cs="DINPro"/>
          <w:sz w:val="22"/>
          <w:szCs w:val="22"/>
        </w:rPr>
        <w:t xml:space="preserve">Összevont cirkáló, </w:t>
      </w:r>
      <w:proofErr w:type="spellStart"/>
      <w:r w:rsidRPr="008D6BD0">
        <w:rPr>
          <w:rFonts w:ascii="DINPro" w:hAnsi="DINPro" w:cs="DINPro"/>
          <w:sz w:val="22"/>
          <w:szCs w:val="22"/>
        </w:rPr>
        <w:t>Folkboat</w:t>
      </w:r>
      <w:proofErr w:type="spellEnd"/>
      <w:r w:rsidRPr="008D6BD0">
        <w:rPr>
          <w:rFonts w:ascii="DINPro" w:hAnsi="DINPro" w:cs="DINPro"/>
          <w:sz w:val="22"/>
          <w:szCs w:val="22"/>
        </w:rPr>
        <w:t>, 25-ös jolle osztályokban a versenysorozat egyes versenyeinek értékelése a részükre kiadott előnyszámokkal korrigált idő alapján történik.</w:t>
      </w:r>
    </w:p>
    <w:p w14:paraId="0D299B03" w14:textId="78191C2A" w:rsidR="00077F75" w:rsidRPr="008D6BD0" w:rsidRDefault="00077F75" w:rsidP="00B348B1">
      <w:pPr>
        <w:pStyle w:val="Listaszerbekezds"/>
        <w:numPr>
          <w:ilvl w:val="1"/>
          <w:numId w:val="3"/>
        </w:numPr>
        <w:ind w:left="567" w:hanging="567"/>
        <w:contextualSpacing w:val="0"/>
        <w:jc w:val="both"/>
        <w:rPr>
          <w:rFonts w:ascii="DINPro" w:hAnsi="DINPro" w:cs="DINPro"/>
          <w:sz w:val="22"/>
          <w:szCs w:val="22"/>
        </w:rPr>
      </w:pPr>
      <w:r w:rsidRPr="008D6BD0">
        <w:rPr>
          <w:rFonts w:ascii="DINPro" w:hAnsi="DINPro" w:cs="DINPro"/>
          <w:sz w:val="22"/>
          <w:szCs w:val="22"/>
        </w:rPr>
        <w:t>Az értékelés szabályai – az alapító osztályok egyetértésével – megváltoztatják a díj alapító Okiratának 6. szabályát annyiban, hogy a versenysorozatot olyan hajó is megnyerheti, amely</w:t>
      </w:r>
      <w:r w:rsidR="006A7ED4" w:rsidRPr="008D6BD0">
        <w:rPr>
          <w:rFonts w:ascii="DINPro" w:hAnsi="DINPro" w:cs="DINPro"/>
          <w:sz w:val="22"/>
          <w:szCs w:val="22"/>
        </w:rPr>
        <w:t xml:space="preserve"> nem nevezett be minden versenyre.</w:t>
      </w:r>
    </w:p>
    <w:p w14:paraId="426B47C2" w14:textId="77777777" w:rsidR="00D27F87" w:rsidRPr="008D6BD0" w:rsidRDefault="00D27F87" w:rsidP="008D6BD0">
      <w:pPr>
        <w:pStyle w:val="Listaszerbekezds"/>
        <w:keepNext/>
        <w:numPr>
          <w:ilvl w:val="0"/>
          <w:numId w:val="3"/>
        </w:numPr>
        <w:spacing w:before="360"/>
        <w:ind w:left="567" w:hanging="567"/>
        <w:contextualSpacing w:val="0"/>
        <w:rPr>
          <w:rFonts w:ascii="DINPro" w:hAnsi="DINPro" w:cs="DINPro"/>
          <w:b/>
          <w:sz w:val="22"/>
          <w:szCs w:val="22"/>
        </w:rPr>
      </w:pPr>
      <w:r w:rsidRPr="008D6BD0">
        <w:rPr>
          <w:rFonts w:ascii="DINPro" w:hAnsi="DINPro" w:cs="DINPro"/>
          <w:b/>
          <w:sz w:val="22"/>
          <w:szCs w:val="22"/>
        </w:rPr>
        <w:t>Díjazás</w:t>
      </w:r>
    </w:p>
    <w:p w14:paraId="28ACA329" w14:textId="5B239301" w:rsidR="00102A4B" w:rsidRPr="008D6BD0" w:rsidRDefault="00102A4B" w:rsidP="00C01D76">
      <w:pPr>
        <w:pStyle w:val="Listaszerbekezds"/>
        <w:numPr>
          <w:ilvl w:val="1"/>
          <w:numId w:val="3"/>
        </w:numPr>
        <w:ind w:left="567" w:hanging="567"/>
        <w:contextualSpacing w:val="0"/>
        <w:jc w:val="both"/>
        <w:rPr>
          <w:rFonts w:ascii="DINPro" w:hAnsi="DINPro" w:cs="DINPro"/>
          <w:sz w:val="22"/>
          <w:szCs w:val="22"/>
        </w:rPr>
      </w:pPr>
      <w:r w:rsidRPr="008D6BD0">
        <w:rPr>
          <w:rFonts w:ascii="DINPro" w:hAnsi="DINPro" w:cs="DINPro"/>
          <w:sz w:val="22"/>
          <w:szCs w:val="22"/>
        </w:rPr>
        <w:t xml:space="preserve">A </w:t>
      </w:r>
      <w:r w:rsidR="005C5D72" w:rsidRPr="008D6BD0">
        <w:rPr>
          <w:rFonts w:ascii="DINPro" w:hAnsi="DINPro" w:cs="DINPro"/>
          <w:sz w:val="22"/>
          <w:szCs w:val="22"/>
        </w:rPr>
        <w:t>verseny</w:t>
      </w:r>
      <w:r w:rsidRPr="008D6BD0">
        <w:rPr>
          <w:rFonts w:ascii="DINPro" w:hAnsi="DINPro" w:cs="DINPro"/>
          <w:sz w:val="22"/>
          <w:szCs w:val="22"/>
        </w:rPr>
        <w:t xml:space="preserve">sorozat osztályonkénti végeredménye alapján az </w:t>
      </w:r>
      <w:r w:rsidR="000C5ADC" w:rsidRPr="008D6BD0">
        <w:rPr>
          <w:rFonts w:ascii="DINPro" w:hAnsi="DINPro" w:cs="DINPro"/>
          <w:sz w:val="22"/>
          <w:szCs w:val="22"/>
        </w:rPr>
        <w:t xml:space="preserve">első </w:t>
      </w:r>
      <w:r w:rsidRPr="008D6BD0">
        <w:rPr>
          <w:rFonts w:ascii="DINPro" w:hAnsi="DINPro" w:cs="DINPro"/>
          <w:sz w:val="22"/>
          <w:szCs w:val="22"/>
        </w:rPr>
        <w:t xml:space="preserve">helyezett </w:t>
      </w:r>
      <w:r w:rsidR="004B00BE" w:rsidRPr="008D6BD0">
        <w:rPr>
          <w:rFonts w:ascii="DINPro" w:hAnsi="DINPro" w:cs="DINPro"/>
          <w:sz w:val="22"/>
          <w:szCs w:val="22"/>
        </w:rPr>
        <w:t>hajók</w:t>
      </w:r>
      <w:r w:rsidR="00B61AA3" w:rsidRPr="008D6BD0">
        <w:rPr>
          <w:rFonts w:ascii="DINPro" w:hAnsi="DINPro" w:cs="DINPro"/>
          <w:sz w:val="22"/>
          <w:szCs w:val="22"/>
        </w:rPr>
        <w:t xml:space="preserve"> elnyeri</w:t>
      </w:r>
      <w:r w:rsidR="004B00BE" w:rsidRPr="008D6BD0">
        <w:rPr>
          <w:rFonts w:ascii="DINPro" w:hAnsi="DINPro" w:cs="DINPro"/>
          <w:sz w:val="22"/>
          <w:szCs w:val="22"/>
        </w:rPr>
        <w:t>k</w:t>
      </w:r>
      <w:r w:rsidR="00A04E77" w:rsidRPr="008D6BD0">
        <w:rPr>
          <w:rFonts w:ascii="DINPro" w:hAnsi="DINPro" w:cs="DINPro"/>
          <w:sz w:val="22"/>
          <w:szCs w:val="22"/>
        </w:rPr>
        <w:t xml:space="preserve"> a</w:t>
      </w:r>
      <w:r w:rsidR="006244A9" w:rsidRPr="008D6BD0">
        <w:rPr>
          <w:rFonts w:ascii="DINPro" w:hAnsi="DINPro" w:cs="DINPro"/>
          <w:sz w:val="22"/>
          <w:szCs w:val="22"/>
        </w:rPr>
        <w:t>z osztály</w:t>
      </w:r>
      <w:r w:rsidR="00A04E77" w:rsidRPr="008D6BD0">
        <w:rPr>
          <w:rFonts w:ascii="DINPro" w:hAnsi="DINPro" w:cs="DINPro"/>
          <w:sz w:val="22"/>
          <w:szCs w:val="22"/>
        </w:rPr>
        <w:t xml:space="preserve"> </w:t>
      </w:r>
      <w:r w:rsidR="006244A9" w:rsidRPr="008D6BD0">
        <w:rPr>
          <w:rFonts w:ascii="DINPro" w:hAnsi="DINPro" w:cs="DINPro"/>
          <w:sz w:val="22"/>
          <w:szCs w:val="22"/>
        </w:rPr>
        <w:t xml:space="preserve">Klasszikus Flotta Vándorkupáját, </w:t>
      </w:r>
      <w:r w:rsidR="00CA7972" w:rsidRPr="008D6BD0">
        <w:rPr>
          <w:rFonts w:ascii="DINPro" w:hAnsi="DINPro" w:cs="DINPro"/>
          <w:sz w:val="22"/>
          <w:szCs w:val="22"/>
        </w:rPr>
        <w:t>a</w:t>
      </w:r>
      <w:r w:rsidR="006244A9" w:rsidRPr="008D6BD0">
        <w:rPr>
          <w:rFonts w:ascii="DINPro" w:hAnsi="DINPro" w:cs="DINPro"/>
          <w:sz w:val="22"/>
          <w:szCs w:val="22"/>
        </w:rPr>
        <w:t>melyre felkerül a nyertes hajó és kormányosának neve.</w:t>
      </w:r>
      <w:r w:rsidR="004B00BE" w:rsidRPr="008D6BD0">
        <w:rPr>
          <w:rFonts w:ascii="DINPro" w:hAnsi="DINPro" w:cs="DINPro"/>
          <w:sz w:val="22"/>
          <w:szCs w:val="22"/>
        </w:rPr>
        <w:t xml:space="preserve"> A </w:t>
      </w:r>
      <w:r w:rsidR="000C5ADC" w:rsidRPr="008D6BD0">
        <w:rPr>
          <w:rFonts w:ascii="DINPro" w:hAnsi="DINPro" w:cs="DINPro"/>
          <w:sz w:val="22"/>
          <w:szCs w:val="22"/>
        </w:rPr>
        <w:t>második és harmadik</w:t>
      </w:r>
      <w:r w:rsidR="004B00BE" w:rsidRPr="008D6BD0">
        <w:rPr>
          <w:rFonts w:ascii="DINPro" w:hAnsi="DINPro" w:cs="DINPro"/>
          <w:sz w:val="22"/>
          <w:szCs w:val="22"/>
        </w:rPr>
        <w:t xml:space="preserve"> helyezettek éremdíjazásban részesülnek.</w:t>
      </w:r>
    </w:p>
    <w:p w14:paraId="01FC32E4" w14:textId="433E8C32" w:rsidR="00102A4B" w:rsidRPr="008D6BD0" w:rsidRDefault="00102A4B" w:rsidP="00577D79">
      <w:pPr>
        <w:pStyle w:val="Listaszerbekezds"/>
        <w:numPr>
          <w:ilvl w:val="1"/>
          <w:numId w:val="3"/>
        </w:numPr>
        <w:ind w:left="567" w:hanging="567"/>
        <w:contextualSpacing w:val="0"/>
        <w:jc w:val="both"/>
        <w:rPr>
          <w:rFonts w:ascii="DINPro" w:hAnsi="DINPro" w:cs="DINPro"/>
          <w:sz w:val="22"/>
          <w:szCs w:val="22"/>
        </w:rPr>
      </w:pPr>
      <w:r w:rsidRPr="008D6BD0">
        <w:rPr>
          <w:rFonts w:ascii="DINPro" w:hAnsi="DINPro" w:cs="DINPro"/>
          <w:sz w:val="22"/>
          <w:szCs w:val="22"/>
        </w:rPr>
        <w:t xml:space="preserve">A díjkiosztóra </w:t>
      </w:r>
      <w:r w:rsidR="004B00BE" w:rsidRPr="008D6BD0">
        <w:rPr>
          <w:rFonts w:ascii="DINPro" w:hAnsi="DINPro" w:cs="DINPro"/>
          <w:sz w:val="22"/>
          <w:szCs w:val="22"/>
        </w:rPr>
        <w:t xml:space="preserve">az előző évi eredmények alapján minden évben a </w:t>
      </w:r>
      <w:r w:rsidRPr="008D6BD0">
        <w:rPr>
          <w:rFonts w:ascii="DINPro" w:hAnsi="DINPro" w:cs="DINPro"/>
          <w:sz w:val="22"/>
          <w:szCs w:val="22"/>
        </w:rPr>
        <w:t>Kereked Klasszikus Kup</w:t>
      </w:r>
      <w:r w:rsidR="00B65F54" w:rsidRPr="008D6BD0">
        <w:rPr>
          <w:rFonts w:ascii="DINPro" w:hAnsi="DINPro" w:cs="DINPro"/>
          <w:sz w:val="22"/>
          <w:szCs w:val="22"/>
        </w:rPr>
        <w:t>án</w:t>
      </w:r>
      <w:r w:rsidRPr="008D6BD0">
        <w:rPr>
          <w:rFonts w:ascii="DINPro" w:hAnsi="DINPro" w:cs="DINPro"/>
          <w:sz w:val="22"/>
          <w:szCs w:val="22"/>
        </w:rPr>
        <w:t xml:space="preserve"> </w:t>
      </w:r>
      <w:r w:rsidR="004B00BE" w:rsidRPr="008D6BD0">
        <w:rPr>
          <w:rFonts w:ascii="DINPro" w:hAnsi="DINPro" w:cs="DINPro"/>
          <w:sz w:val="22"/>
          <w:szCs w:val="22"/>
        </w:rPr>
        <w:t>kerül sor.</w:t>
      </w:r>
    </w:p>
    <w:p w14:paraId="433903E2" w14:textId="77777777" w:rsidR="00102A4B" w:rsidRPr="008D6BD0" w:rsidRDefault="00102A4B" w:rsidP="008D6BD0">
      <w:pPr>
        <w:pStyle w:val="Listaszerbekezds"/>
        <w:keepNext/>
        <w:numPr>
          <w:ilvl w:val="0"/>
          <w:numId w:val="3"/>
        </w:numPr>
        <w:spacing w:before="360"/>
        <w:ind w:left="567" w:hanging="567"/>
        <w:contextualSpacing w:val="0"/>
        <w:rPr>
          <w:rFonts w:ascii="DINPro" w:hAnsi="DINPro" w:cs="DINPro"/>
          <w:b/>
          <w:sz w:val="22"/>
          <w:szCs w:val="22"/>
        </w:rPr>
      </w:pPr>
      <w:r w:rsidRPr="008D6BD0">
        <w:rPr>
          <w:rFonts w:ascii="DINPro" w:hAnsi="DINPro" w:cs="DINPro"/>
          <w:b/>
          <w:sz w:val="22"/>
          <w:szCs w:val="22"/>
        </w:rPr>
        <w:t>Média</w:t>
      </w:r>
    </w:p>
    <w:p w14:paraId="7D56D1A3" w14:textId="3B731410" w:rsidR="00102A4B" w:rsidRPr="008D6BD0" w:rsidRDefault="00102A4B" w:rsidP="00C01D76">
      <w:pPr>
        <w:pStyle w:val="Listaszerbekezds"/>
        <w:numPr>
          <w:ilvl w:val="1"/>
          <w:numId w:val="3"/>
        </w:numPr>
        <w:ind w:left="567" w:hanging="567"/>
        <w:contextualSpacing w:val="0"/>
        <w:jc w:val="both"/>
        <w:rPr>
          <w:rFonts w:ascii="DINPro" w:hAnsi="DINPro" w:cs="DINPro"/>
          <w:sz w:val="22"/>
          <w:szCs w:val="22"/>
        </w:rPr>
      </w:pPr>
      <w:r w:rsidRPr="008D6BD0">
        <w:rPr>
          <w:rFonts w:ascii="DINPro" w:hAnsi="DINPro" w:cs="DINPro"/>
          <w:sz w:val="22"/>
          <w:szCs w:val="22"/>
        </w:rPr>
        <w:t>A nevezők nevezésükkel tudomásul veszik, hogy a versenysorozat egyes versenyeiről és a parti programokról film- és fotófelvételek készülhetnek, amelyeken a hajók, illetve a hajón tartózkodó személyek látszhatnak. Ezeket a fotókat, illetve filmfelvételeket – amennyiben nem sértik a személyiségi jogokat – a versenyrendezőség korlátlanul felhasználhatja, nyilvánosságra hozhatja, értékesítheti, illetve tovább adhatja harmadik személyeknek. A nevezők és résztvevők ezzel kapcsolatban minden nemű utólagos követelésről vagy kártérítési igényükről kifejezetten lemondanak.</w:t>
      </w:r>
    </w:p>
    <w:p w14:paraId="7FC28F8F" w14:textId="77777777" w:rsidR="00102A4B" w:rsidRPr="008D6BD0" w:rsidRDefault="00102A4B" w:rsidP="00C01D76">
      <w:pPr>
        <w:tabs>
          <w:tab w:val="left" w:pos="567"/>
          <w:tab w:val="left" w:pos="2835"/>
          <w:tab w:val="left" w:pos="6096"/>
        </w:tabs>
        <w:spacing w:after="0" w:line="240" w:lineRule="auto"/>
        <w:ind w:left="284" w:hanging="3402"/>
        <w:jc w:val="both"/>
        <w:rPr>
          <w:rFonts w:ascii="DINPro" w:hAnsi="DINPro" w:cs="DINPro"/>
        </w:rPr>
      </w:pPr>
    </w:p>
    <w:p w14:paraId="06B55793" w14:textId="77777777" w:rsidR="00102A4B" w:rsidRPr="008D6BD0" w:rsidRDefault="00102A4B" w:rsidP="00C01D76">
      <w:pPr>
        <w:pStyle w:val="Listaszerbekezds"/>
        <w:keepNext/>
        <w:numPr>
          <w:ilvl w:val="0"/>
          <w:numId w:val="3"/>
        </w:numPr>
        <w:ind w:left="567" w:hanging="567"/>
        <w:contextualSpacing w:val="0"/>
        <w:rPr>
          <w:rFonts w:ascii="DINPro" w:hAnsi="DINPro" w:cs="DINPro"/>
          <w:b/>
          <w:sz w:val="22"/>
          <w:szCs w:val="22"/>
        </w:rPr>
      </w:pPr>
      <w:r w:rsidRPr="008D6BD0">
        <w:rPr>
          <w:rFonts w:ascii="DINPro" w:hAnsi="DINPro" w:cs="DINPro"/>
          <w:b/>
          <w:sz w:val="22"/>
          <w:szCs w:val="22"/>
        </w:rPr>
        <w:t>Szavatosság kizárása</w:t>
      </w:r>
    </w:p>
    <w:p w14:paraId="75ED5187" w14:textId="1DCDB6B6" w:rsidR="00102A4B" w:rsidRPr="008D6BD0" w:rsidRDefault="00102A4B" w:rsidP="00577D79">
      <w:pPr>
        <w:pStyle w:val="Listaszerbekezds"/>
        <w:numPr>
          <w:ilvl w:val="1"/>
          <w:numId w:val="3"/>
        </w:numPr>
        <w:ind w:left="567" w:hanging="567"/>
        <w:contextualSpacing w:val="0"/>
        <w:jc w:val="both"/>
        <w:rPr>
          <w:rFonts w:ascii="DINPro" w:hAnsi="DINPro" w:cs="DINPro"/>
          <w:sz w:val="22"/>
          <w:szCs w:val="22"/>
        </w:rPr>
      </w:pPr>
      <w:r w:rsidRPr="008D6BD0">
        <w:rPr>
          <w:rFonts w:ascii="DINPro" w:hAnsi="DINPro" w:cs="DINPro"/>
          <w:sz w:val="22"/>
          <w:szCs w:val="22"/>
        </w:rPr>
        <w:t xml:space="preserve">A hajók legénységei teljes egészében maguk felelnek biztonságukért, mind a versenysorozat szárazföldi eseményein, mind a vízen, és ezt a felelősséget sem a jelen Versenykiírás, </w:t>
      </w:r>
      <w:r w:rsidR="00653D0C" w:rsidRPr="008D6BD0">
        <w:rPr>
          <w:rFonts w:ascii="DINPro" w:hAnsi="DINPro" w:cs="DINPro"/>
          <w:sz w:val="22"/>
          <w:szCs w:val="22"/>
        </w:rPr>
        <w:t>sem az egyedi versenyek versenykiírásai vagy v</w:t>
      </w:r>
      <w:r w:rsidRPr="008D6BD0">
        <w:rPr>
          <w:rFonts w:ascii="DINPro" w:hAnsi="DINPro" w:cs="DINPro"/>
          <w:sz w:val="22"/>
          <w:szCs w:val="22"/>
        </w:rPr>
        <w:t>ersenyutasítás</w:t>
      </w:r>
      <w:r w:rsidR="00653D0C" w:rsidRPr="008D6BD0">
        <w:rPr>
          <w:rFonts w:ascii="DINPro" w:hAnsi="DINPro" w:cs="DINPro"/>
          <w:sz w:val="22"/>
          <w:szCs w:val="22"/>
        </w:rPr>
        <w:t>ai</w:t>
      </w:r>
      <w:r w:rsidRPr="008D6BD0">
        <w:rPr>
          <w:rFonts w:ascii="DINPro" w:hAnsi="DINPro" w:cs="DINPro"/>
          <w:sz w:val="22"/>
          <w:szCs w:val="22"/>
        </w:rPr>
        <w:t xml:space="preserve">, sem bármilyen egyéb rendelkezés nem korlátozza. Minden hajó felelős személye, ill. legénysége maga dönt arról, hogy a hajó, ill. a legénység képzettsége alkalmas-e az adott időjárási viszonyok között a versenyen való részvételre. </w:t>
      </w:r>
      <w:r w:rsidRPr="008D6BD0">
        <w:rPr>
          <w:rFonts w:ascii="DINPro" w:hAnsi="DINPro" w:cs="DINPro"/>
          <w:sz w:val="22"/>
          <w:szCs w:val="22"/>
        </w:rPr>
        <w:lastRenderedPageBreak/>
        <w:t>Azzal, hogy a hajó kihajózik a kikötőből megerősíti, hogy mind a hajó, mind pedig a legénység alkalmas az adott időjárási viszonyok közötti versenyzésre.</w:t>
      </w:r>
    </w:p>
    <w:p w14:paraId="2B463A68" w14:textId="77777777" w:rsidR="001C0A67" w:rsidRPr="008D6BD0" w:rsidRDefault="001C0A67" w:rsidP="00C01D76">
      <w:pPr>
        <w:pStyle w:val="Listaszerbekezds"/>
        <w:ind w:left="567"/>
        <w:contextualSpacing w:val="0"/>
        <w:jc w:val="both"/>
        <w:rPr>
          <w:rFonts w:ascii="DINPro" w:hAnsi="DINPro" w:cs="DINPro"/>
          <w:sz w:val="22"/>
          <w:szCs w:val="22"/>
        </w:rPr>
      </w:pPr>
    </w:p>
    <w:p w14:paraId="2410853C" w14:textId="683ABBFE" w:rsidR="00E934F8" w:rsidRPr="008D6BD0" w:rsidRDefault="00102A4B" w:rsidP="00C01D76">
      <w:pPr>
        <w:pStyle w:val="Listaszerbekezds"/>
        <w:numPr>
          <w:ilvl w:val="1"/>
          <w:numId w:val="3"/>
        </w:numPr>
        <w:ind w:left="567" w:hanging="567"/>
        <w:contextualSpacing w:val="0"/>
        <w:jc w:val="both"/>
        <w:rPr>
          <w:rFonts w:ascii="DINPro" w:hAnsi="DINPro" w:cs="DINPro"/>
          <w:sz w:val="22"/>
          <w:szCs w:val="22"/>
        </w:rPr>
      </w:pPr>
      <w:r w:rsidRPr="008D6BD0">
        <w:rPr>
          <w:rFonts w:ascii="DINPro" w:hAnsi="DINPro" w:cs="DINPro"/>
          <w:sz w:val="22"/>
          <w:szCs w:val="22"/>
        </w:rPr>
        <w:t xml:space="preserve">A vonatkozó jogszabályok által megengedetett keretek között a versenysorozaton való részvétellel kapcsolatban vagy annak folyamán előforduló személyi sérülésekért vagy halálesetért és vagyoni károkért, veszteségekért a versenyt rendező szervezet, annak munkavállalói, tisztségviselői, illetve megbízottjai és alvállalkozói semmilyen felelősséget nem vállalnak. A résztvevők versenyengedélyének, sportorvosi igazolásának, illetve a hajók biztosításának és a biztonsági előírások betartásának rendező általi ellenőrzése a sportszerű versenyzés célját szolgálja, és nem mentesíti a résztvevőket a vonatkozó szabályoknak a résztvevők saját felelősségi körükben történő követése alól. </w:t>
      </w:r>
    </w:p>
    <w:sectPr w:rsidR="00E934F8" w:rsidRPr="008D6BD0" w:rsidSect="00B65F54">
      <w:pgSz w:w="11906" w:h="16838"/>
      <w:pgMar w:top="851" w:right="851" w:bottom="8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E066C"/>
    <w:multiLevelType w:val="hybridMultilevel"/>
    <w:tmpl w:val="37147C40"/>
    <w:lvl w:ilvl="0" w:tplc="040E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658454AC"/>
    <w:multiLevelType w:val="multilevel"/>
    <w:tmpl w:val="5740CC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6FE60DB"/>
    <w:multiLevelType w:val="hybridMultilevel"/>
    <w:tmpl w:val="F2646B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C27D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B0F4EE6"/>
    <w:multiLevelType w:val="hybridMultilevel"/>
    <w:tmpl w:val="491AD120"/>
    <w:lvl w:ilvl="0" w:tplc="040E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F87"/>
    <w:rsid w:val="000009BA"/>
    <w:rsid w:val="0002150F"/>
    <w:rsid w:val="0003487E"/>
    <w:rsid w:val="00042465"/>
    <w:rsid w:val="00042B18"/>
    <w:rsid w:val="000471FC"/>
    <w:rsid w:val="00051470"/>
    <w:rsid w:val="000709D7"/>
    <w:rsid w:val="00077F75"/>
    <w:rsid w:val="00093879"/>
    <w:rsid w:val="00097C7B"/>
    <w:rsid w:val="000C5ADC"/>
    <w:rsid w:val="000D1CE9"/>
    <w:rsid w:val="00102A4B"/>
    <w:rsid w:val="001A1C91"/>
    <w:rsid w:val="001B07A4"/>
    <w:rsid w:val="001C0A67"/>
    <w:rsid w:val="001D025C"/>
    <w:rsid w:val="001E66B2"/>
    <w:rsid w:val="0023117E"/>
    <w:rsid w:val="00243C21"/>
    <w:rsid w:val="00250841"/>
    <w:rsid w:val="00263666"/>
    <w:rsid w:val="00270FE9"/>
    <w:rsid w:val="002850D4"/>
    <w:rsid w:val="002C570B"/>
    <w:rsid w:val="002F5614"/>
    <w:rsid w:val="00320F94"/>
    <w:rsid w:val="00393D07"/>
    <w:rsid w:val="003B6EA9"/>
    <w:rsid w:val="003E0F5F"/>
    <w:rsid w:val="0041439C"/>
    <w:rsid w:val="0046577D"/>
    <w:rsid w:val="004A334D"/>
    <w:rsid w:val="004B00BE"/>
    <w:rsid w:val="004B1709"/>
    <w:rsid w:val="00514434"/>
    <w:rsid w:val="00541F9E"/>
    <w:rsid w:val="0056346F"/>
    <w:rsid w:val="00567A1E"/>
    <w:rsid w:val="00567BEF"/>
    <w:rsid w:val="0057662D"/>
    <w:rsid w:val="00576E9D"/>
    <w:rsid w:val="00577D79"/>
    <w:rsid w:val="00591BC4"/>
    <w:rsid w:val="005C5D72"/>
    <w:rsid w:val="005E3127"/>
    <w:rsid w:val="005F027A"/>
    <w:rsid w:val="00607296"/>
    <w:rsid w:val="006244A9"/>
    <w:rsid w:val="00630F85"/>
    <w:rsid w:val="00634217"/>
    <w:rsid w:val="0065051E"/>
    <w:rsid w:val="00653D0C"/>
    <w:rsid w:val="006A7ED4"/>
    <w:rsid w:val="006C4CBF"/>
    <w:rsid w:val="006C7909"/>
    <w:rsid w:val="006E26D4"/>
    <w:rsid w:val="006E40E4"/>
    <w:rsid w:val="007369E7"/>
    <w:rsid w:val="007B31F3"/>
    <w:rsid w:val="007F2BC5"/>
    <w:rsid w:val="00820D2F"/>
    <w:rsid w:val="00833662"/>
    <w:rsid w:val="0088486D"/>
    <w:rsid w:val="008D6BD0"/>
    <w:rsid w:val="008D6E03"/>
    <w:rsid w:val="008E4AF1"/>
    <w:rsid w:val="009012C8"/>
    <w:rsid w:val="00911CBF"/>
    <w:rsid w:val="00913DEA"/>
    <w:rsid w:val="00974EE2"/>
    <w:rsid w:val="00984E75"/>
    <w:rsid w:val="009A7B8A"/>
    <w:rsid w:val="009D101A"/>
    <w:rsid w:val="009D1357"/>
    <w:rsid w:val="00A04E77"/>
    <w:rsid w:val="00A245BC"/>
    <w:rsid w:val="00A27615"/>
    <w:rsid w:val="00A50C31"/>
    <w:rsid w:val="00A83E93"/>
    <w:rsid w:val="00A913F6"/>
    <w:rsid w:val="00AB12B7"/>
    <w:rsid w:val="00AD5695"/>
    <w:rsid w:val="00AE2BA5"/>
    <w:rsid w:val="00B05082"/>
    <w:rsid w:val="00B32F86"/>
    <w:rsid w:val="00B348B1"/>
    <w:rsid w:val="00B371E4"/>
    <w:rsid w:val="00B536B4"/>
    <w:rsid w:val="00B61AA3"/>
    <w:rsid w:val="00B638E2"/>
    <w:rsid w:val="00B65F54"/>
    <w:rsid w:val="00B81DAD"/>
    <w:rsid w:val="00BA2F92"/>
    <w:rsid w:val="00BD0FC8"/>
    <w:rsid w:val="00BE2699"/>
    <w:rsid w:val="00C01D76"/>
    <w:rsid w:val="00C14EF7"/>
    <w:rsid w:val="00C223B8"/>
    <w:rsid w:val="00C3056E"/>
    <w:rsid w:val="00C9674C"/>
    <w:rsid w:val="00CA7972"/>
    <w:rsid w:val="00CD0395"/>
    <w:rsid w:val="00D10155"/>
    <w:rsid w:val="00D144CE"/>
    <w:rsid w:val="00D27F87"/>
    <w:rsid w:val="00D502D9"/>
    <w:rsid w:val="00D95279"/>
    <w:rsid w:val="00D977FB"/>
    <w:rsid w:val="00DA3767"/>
    <w:rsid w:val="00DE5658"/>
    <w:rsid w:val="00DF1AB9"/>
    <w:rsid w:val="00E035E6"/>
    <w:rsid w:val="00E04A2E"/>
    <w:rsid w:val="00E16A9B"/>
    <w:rsid w:val="00E252CB"/>
    <w:rsid w:val="00E51021"/>
    <w:rsid w:val="00E51E5D"/>
    <w:rsid w:val="00E861C3"/>
    <w:rsid w:val="00E934F8"/>
    <w:rsid w:val="00E95EC6"/>
    <w:rsid w:val="00EB6A81"/>
    <w:rsid w:val="00EF5B17"/>
    <w:rsid w:val="00F32C97"/>
    <w:rsid w:val="00F746EF"/>
    <w:rsid w:val="00FD01B6"/>
    <w:rsid w:val="00FD1A53"/>
    <w:rsid w:val="00FD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C8EC"/>
  <w15:docId w15:val="{54C1CC0A-F908-4888-9F56-880C81C3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48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4E77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A1C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A1C9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A1C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A1C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A1C91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0938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0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2" ma:contentTypeDescription="Új dokumentum létrehozása." ma:contentTypeScope="" ma:versionID="a9bc803febad2a58efeac8c36e4e29fe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73b6da81ee82f91404589aada8c0aa86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05EAD5-514A-4DAF-9AB6-51FE389FEF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DA31B0-182D-40AF-A7AE-D14C56AA3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C51FB3-7E6D-4906-8F9C-B7F9457D01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777</Words>
  <Characters>5362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Fluck Réka</dc:creator>
  <cp:lastModifiedBy>Réka</cp:lastModifiedBy>
  <cp:revision>5</cp:revision>
  <dcterms:created xsi:type="dcterms:W3CDTF">2021-02-24T13:34:00Z</dcterms:created>
  <dcterms:modified xsi:type="dcterms:W3CDTF">2021-03-04T10:09:00Z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</Properties>
</file>